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35CD1" w14:textId="05EDD791" w:rsidR="00BD2F3F" w:rsidRPr="00FF0CFE" w:rsidRDefault="009301FF" w:rsidP="00FF0CFE">
      <w:pPr>
        <w:pStyle w:val="Heading1"/>
        <w:spacing w:after="400" w:line="400" w:lineRule="exact"/>
        <w:rPr>
          <w:sz w:val="36"/>
          <w:szCs w:val="36"/>
        </w:rPr>
      </w:pPr>
      <w:r w:rsidRPr="00FF0CFE">
        <w:rPr>
          <w:sz w:val="36"/>
          <w:szCs w:val="36"/>
        </w:rPr>
        <w:t>Tasking the Leviathan: Right to Protest, Good Governance, and Implications for National Security and International Law</w:t>
      </w:r>
    </w:p>
    <w:p w14:paraId="3EBC82B6" w14:textId="45CBB450" w:rsidR="00BD2F3F" w:rsidRPr="00B12FAE" w:rsidRDefault="009301FF" w:rsidP="003667B4">
      <w:pPr>
        <w:spacing w:after="0" w:line="260" w:lineRule="exact"/>
        <w:rPr>
          <w:i/>
          <w:sz w:val="20"/>
          <w:szCs w:val="20"/>
        </w:rPr>
      </w:pPr>
      <w:r w:rsidRPr="009301FF">
        <w:rPr>
          <w:b/>
          <w:sz w:val="22"/>
          <w:szCs w:val="22"/>
        </w:rPr>
        <w:t>Olalekan Moyosore Lalude</w:t>
      </w:r>
      <w:r w:rsidR="00BD2F3F">
        <w:rPr>
          <w:b/>
          <w:sz w:val="22"/>
          <w:szCs w:val="22"/>
        </w:rPr>
        <w:t xml:space="preserve">, </w:t>
      </w:r>
      <w:r w:rsidR="00B905D0">
        <w:rPr>
          <w:sz w:val="22"/>
          <w:szCs w:val="22"/>
        </w:rPr>
        <w:t>LLM</w:t>
      </w:r>
      <w:r w:rsidR="00BD2F3F" w:rsidRPr="00121E71">
        <w:rPr>
          <w:sz w:val="20"/>
          <w:szCs w:val="20"/>
        </w:rPr>
        <w:br/>
      </w:r>
      <w:r>
        <w:rPr>
          <w:i/>
          <w:sz w:val="20"/>
          <w:szCs w:val="20"/>
        </w:rPr>
        <w:t>Babcock</w:t>
      </w:r>
      <w:r w:rsidR="00B12FAE">
        <w:rPr>
          <w:i/>
          <w:sz w:val="20"/>
          <w:szCs w:val="20"/>
        </w:rPr>
        <w:t xml:space="preserve"> University</w:t>
      </w:r>
      <w:r w:rsidR="00111984" w:rsidRPr="00111984">
        <w:rPr>
          <w:i/>
          <w:sz w:val="20"/>
          <w:szCs w:val="20"/>
        </w:rPr>
        <w:t xml:space="preserve">, </w:t>
      </w:r>
      <w:r w:rsidRPr="009301FF">
        <w:rPr>
          <w:i/>
          <w:sz w:val="20"/>
          <w:szCs w:val="20"/>
        </w:rPr>
        <w:t xml:space="preserve">Ilishan-Remo, Ogun State, </w:t>
      </w:r>
      <w:r>
        <w:rPr>
          <w:i/>
          <w:sz w:val="20"/>
          <w:szCs w:val="20"/>
        </w:rPr>
        <w:t>Nigeria</w:t>
      </w:r>
    </w:p>
    <w:p w14:paraId="57E52E7D" w14:textId="7D26B9DB" w:rsidR="00111984" w:rsidRPr="00B12FAE" w:rsidRDefault="008B4EFD" w:rsidP="003667B4">
      <w:pPr>
        <w:tabs>
          <w:tab w:val="left" w:pos="360"/>
          <w:tab w:val="left" w:pos="810"/>
        </w:tabs>
        <w:spacing w:line="260" w:lineRule="exact"/>
        <w:rPr>
          <w:rFonts w:eastAsia="Times New Roman"/>
          <w:sz w:val="20"/>
          <w:szCs w:val="20"/>
        </w:rPr>
      </w:pPr>
      <w:r>
        <w:rPr>
          <w:noProof/>
        </w:rPr>
        <w:drawing>
          <wp:anchor distT="0" distB="0" distL="114300" distR="114300" simplePos="0" relativeHeight="251657728" behindDoc="0" locked="0" layoutInCell="1" allowOverlap="1" wp14:anchorId="47FBFE91" wp14:editId="7C5FF4C2">
            <wp:simplePos x="0" y="0"/>
            <wp:positionH relativeFrom="column">
              <wp:posOffset>0</wp:posOffset>
            </wp:positionH>
            <wp:positionV relativeFrom="paragraph">
              <wp:posOffset>3175</wp:posOffset>
            </wp:positionV>
            <wp:extent cx="182880" cy="182880"/>
            <wp:effectExtent l="0" t="0" r="0" b="0"/>
            <wp:wrapNone/>
            <wp:docPr id="4"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pic:spPr>
                </pic:pic>
              </a:graphicData>
            </a:graphic>
            <wp14:sizeRelH relativeFrom="page">
              <wp14:pctWidth>0</wp14:pctWidth>
            </wp14:sizeRelH>
            <wp14:sizeRelV relativeFrom="page">
              <wp14:pctHeight>0</wp14:pctHeight>
            </wp14:sizeRelV>
          </wp:anchor>
        </w:drawing>
      </w:r>
      <w:r w:rsidR="00111984" w:rsidRPr="000C3FD7">
        <w:rPr>
          <w:rFonts w:ascii="Times New Roman" w:eastAsia="Times New Roman" w:hAnsi="Times New Roman"/>
          <w:sz w:val="20"/>
          <w:szCs w:val="20"/>
        </w:rPr>
        <w:t xml:space="preserve"> </w:t>
      </w:r>
      <w:r w:rsidR="00111984">
        <w:rPr>
          <w:rFonts w:ascii="Times New Roman" w:eastAsia="Times New Roman" w:hAnsi="Times New Roman"/>
          <w:sz w:val="20"/>
          <w:szCs w:val="20"/>
        </w:rPr>
        <w:tab/>
      </w:r>
      <w:hyperlink r:id="rId9" w:history="1">
        <w:r w:rsidR="00B12FAE" w:rsidRPr="00B12FAE">
          <w:rPr>
            <w:rStyle w:val="Hyperlink"/>
            <w:rFonts w:eastAsia="Times New Roman"/>
            <w:sz w:val="20"/>
            <w:szCs w:val="20"/>
            <w:u w:val="none"/>
          </w:rPr>
          <w:t>https://orcid.org/</w:t>
        </w:r>
        <w:r w:rsidR="00B905D0" w:rsidRPr="00B905D0">
          <w:rPr>
            <w:rStyle w:val="Hyperlink"/>
            <w:rFonts w:eastAsia="Times New Roman"/>
            <w:sz w:val="20"/>
            <w:szCs w:val="20"/>
            <w:u w:val="none"/>
          </w:rPr>
          <w:t xml:space="preserve">0000-0003-1603-163X </w:t>
        </w:r>
      </w:hyperlink>
    </w:p>
    <w:p w14:paraId="0E354974" w14:textId="33C93DED" w:rsidR="00B070E0" w:rsidRPr="00B12FAE" w:rsidRDefault="00BD2F3F" w:rsidP="003667B4">
      <w:pPr>
        <w:autoSpaceDE w:val="0"/>
        <w:autoSpaceDN w:val="0"/>
        <w:adjustRightInd w:val="0"/>
        <w:spacing w:line="260" w:lineRule="exact"/>
        <w:ind w:right="-720"/>
        <w:rPr>
          <w:rFonts w:ascii="Times New Roman" w:eastAsia="Times New Roman" w:hAnsi="Times New Roman"/>
        </w:rPr>
      </w:pPr>
      <w:r w:rsidRPr="00B12FAE">
        <w:rPr>
          <w:b/>
          <w:sz w:val="20"/>
          <w:szCs w:val="20"/>
        </w:rPr>
        <w:t>Contact</w:t>
      </w:r>
      <w:r w:rsidRPr="00B12FAE">
        <w:rPr>
          <w:sz w:val="20"/>
          <w:szCs w:val="20"/>
        </w:rPr>
        <w:t xml:space="preserve">: </w:t>
      </w:r>
      <w:hyperlink r:id="rId10" w:history="1">
        <w:r w:rsidR="00276247" w:rsidRPr="00363400">
          <w:rPr>
            <w:rStyle w:val="Hyperlink"/>
            <w:sz w:val="20"/>
            <w:szCs w:val="20"/>
            <w:u w:val="none"/>
          </w:rPr>
          <w:t>lalude0368@pg.babcock.edu.ng</w:t>
        </w:r>
      </w:hyperlink>
    </w:p>
    <w:p w14:paraId="2D4FAB07" w14:textId="77777777" w:rsidR="00BD2F3F" w:rsidRPr="00B12FAE" w:rsidRDefault="00BD2F3F" w:rsidP="003667B4">
      <w:pPr>
        <w:pStyle w:val="Heading1"/>
        <w:spacing w:line="260" w:lineRule="exact"/>
      </w:pPr>
      <w:r w:rsidRPr="00B12FAE">
        <w:t>Abstract</w:t>
      </w:r>
    </w:p>
    <w:p w14:paraId="6460F4BF" w14:textId="4BC1DFC0" w:rsidR="00BD2F3F" w:rsidRPr="00FE1726" w:rsidRDefault="00B905D0" w:rsidP="003667B4">
      <w:pPr>
        <w:pStyle w:val="Bodycopy"/>
      </w:pPr>
      <w:r w:rsidRPr="00B905D0">
        <w:t xml:space="preserve">The right to good governance is a right inalienable to the democratic process. Content analysis was used as the </w:t>
      </w:r>
      <w:r w:rsidR="00B611B7">
        <w:t xml:space="preserve">data </w:t>
      </w:r>
      <w:r w:rsidRPr="00B905D0">
        <w:t xml:space="preserve">source for this paper. This study would attempt to resolve the questions on the intricate connection between the right to protest and the right to good governance in Nigeria and what this means for national security and international law. In this essay, it was argued that the international law space is shrinking for holding the democratic process </w:t>
      </w:r>
      <w:r w:rsidR="00B611B7">
        <w:t>accountable</w:t>
      </w:r>
      <w:r w:rsidR="00B611B7" w:rsidRPr="00B905D0">
        <w:t xml:space="preserve"> </w:t>
      </w:r>
      <w:r w:rsidRPr="00B905D0">
        <w:t>in sovereign states. The significance of the essay is to suggest a new direction for the engagement of international law mechanisms on human rights and for the provision of policy recommendations for good governance and law enforcement.</w:t>
      </w:r>
    </w:p>
    <w:p w14:paraId="769A2EFB" w14:textId="746E9055" w:rsidR="00BD2F3F" w:rsidRPr="00FE1726" w:rsidRDefault="00BD2F3F" w:rsidP="003667B4">
      <w:pPr>
        <w:pStyle w:val="Abstractcopy"/>
        <w:spacing w:before="0" w:after="60"/>
        <w:ind w:left="0"/>
        <w:rPr>
          <w:sz w:val="18"/>
          <w:szCs w:val="18"/>
        </w:rPr>
      </w:pPr>
      <w:r w:rsidRPr="00FE1726">
        <w:rPr>
          <w:b/>
          <w:sz w:val="18"/>
          <w:szCs w:val="18"/>
        </w:rPr>
        <w:t>Keywords</w:t>
      </w:r>
      <w:r w:rsidRPr="00FE1726">
        <w:rPr>
          <w:sz w:val="18"/>
          <w:szCs w:val="18"/>
        </w:rPr>
        <w:t xml:space="preserve">: </w:t>
      </w:r>
      <w:r w:rsidR="00B905D0">
        <w:rPr>
          <w:i/>
          <w:sz w:val="18"/>
          <w:szCs w:val="18"/>
        </w:rPr>
        <w:t>p</w:t>
      </w:r>
      <w:r w:rsidR="00B905D0" w:rsidRPr="00B905D0">
        <w:rPr>
          <w:i/>
          <w:sz w:val="18"/>
          <w:szCs w:val="18"/>
        </w:rPr>
        <w:t xml:space="preserve">rotests, </w:t>
      </w:r>
      <w:r w:rsidR="00B905D0">
        <w:rPr>
          <w:i/>
          <w:sz w:val="18"/>
          <w:szCs w:val="18"/>
        </w:rPr>
        <w:t>g</w:t>
      </w:r>
      <w:r w:rsidR="00B905D0" w:rsidRPr="00B905D0">
        <w:rPr>
          <w:i/>
          <w:sz w:val="18"/>
          <w:szCs w:val="18"/>
        </w:rPr>
        <w:t xml:space="preserve">ood governance, </w:t>
      </w:r>
      <w:r w:rsidR="00B905D0">
        <w:rPr>
          <w:i/>
          <w:sz w:val="18"/>
          <w:szCs w:val="18"/>
        </w:rPr>
        <w:t>i</w:t>
      </w:r>
      <w:r w:rsidR="00B905D0" w:rsidRPr="00B905D0">
        <w:rPr>
          <w:i/>
          <w:sz w:val="18"/>
          <w:szCs w:val="18"/>
        </w:rPr>
        <w:t xml:space="preserve">nternational law, </w:t>
      </w:r>
      <w:r w:rsidR="00B905D0">
        <w:rPr>
          <w:i/>
          <w:sz w:val="18"/>
          <w:szCs w:val="18"/>
        </w:rPr>
        <w:t>n</w:t>
      </w:r>
      <w:r w:rsidR="00B905D0" w:rsidRPr="00B905D0">
        <w:rPr>
          <w:i/>
          <w:sz w:val="18"/>
          <w:szCs w:val="18"/>
        </w:rPr>
        <w:t xml:space="preserve">ational security </w:t>
      </w:r>
      <w:r w:rsidR="00B12FAE" w:rsidRPr="00B12FAE">
        <w:rPr>
          <w:i/>
          <w:sz w:val="18"/>
          <w:szCs w:val="18"/>
        </w:rPr>
        <w:t xml:space="preserve">change, </w:t>
      </w:r>
      <w:r w:rsidR="00B12FAE">
        <w:rPr>
          <w:i/>
          <w:sz w:val="18"/>
          <w:szCs w:val="18"/>
        </w:rPr>
        <w:t>i</w:t>
      </w:r>
      <w:r w:rsidR="00B12FAE" w:rsidRPr="00B12FAE">
        <w:rPr>
          <w:i/>
          <w:sz w:val="18"/>
          <w:szCs w:val="18"/>
        </w:rPr>
        <w:t>nnovation</w:t>
      </w:r>
    </w:p>
    <w:p w14:paraId="14094D18" w14:textId="1094BEC6" w:rsidR="00BD2F3F" w:rsidRPr="00FE1726" w:rsidRDefault="00BD2F3F" w:rsidP="003667B4">
      <w:pPr>
        <w:pStyle w:val="ArticleInformation"/>
      </w:pPr>
      <w:r w:rsidRPr="00FE1726">
        <w:rPr>
          <w:b/>
        </w:rPr>
        <w:t>Date Submitted</w:t>
      </w:r>
      <w:r w:rsidRPr="00FE1726">
        <w:t xml:space="preserve">: </w:t>
      </w:r>
      <w:r w:rsidR="00111984">
        <w:t>Ma</w:t>
      </w:r>
      <w:r w:rsidR="00B12FAE">
        <w:t>y</w:t>
      </w:r>
      <w:r w:rsidRPr="00FE1726">
        <w:t xml:space="preserve"> </w:t>
      </w:r>
      <w:r w:rsidR="007714F6">
        <w:t>21</w:t>
      </w:r>
      <w:r w:rsidRPr="00FE1726">
        <w:t>, 20</w:t>
      </w:r>
      <w:r w:rsidR="00111984">
        <w:t>21</w:t>
      </w:r>
      <w:r w:rsidRPr="00FE1726">
        <w:t xml:space="preserve">  |  </w:t>
      </w:r>
      <w:r w:rsidRPr="00FE1726">
        <w:rPr>
          <w:b/>
        </w:rPr>
        <w:t>Date Published:</w:t>
      </w:r>
      <w:r w:rsidRPr="00FE1726">
        <w:t xml:space="preserve"> </w:t>
      </w:r>
      <w:r w:rsidR="00B611B7">
        <w:t xml:space="preserve">November </w:t>
      </w:r>
      <w:r w:rsidR="009A3B08">
        <w:t>3</w:t>
      </w:r>
      <w:r w:rsidR="005E4BDE">
        <w:t>,</w:t>
      </w:r>
      <w:r w:rsidRPr="00FE1726">
        <w:t xml:space="preserve"> 20</w:t>
      </w:r>
      <w:r w:rsidR="00FE1726">
        <w:t>2</w:t>
      </w:r>
      <w:r w:rsidR="00111984">
        <w:t>1</w:t>
      </w:r>
    </w:p>
    <w:p w14:paraId="43DF5993" w14:textId="77777777" w:rsidR="00BD2F3F" w:rsidRPr="00FE1726" w:rsidRDefault="00BD2F3F" w:rsidP="003667B4">
      <w:pPr>
        <w:pStyle w:val="Bodycopy"/>
        <w:spacing w:after="60"/>
        <w:rPr>
          <w:b/>
          <w:sz w:val="18"/>
          <w:szCs w:val="18"/>
        </w:rPr>
      </w:pPr>
      <w:r w:rsidRPr="00FE1726">
        <w:rPr>
          <w:b/>
          <w:sz w:val="18"/>
          <w:szCs w:val="18"/>
        </w:rPr>
        <w:t>Recommended Citation</w:t>
      </w:r>
    </w:p>
    <w:p w14:paraId="6A7C3DA8" w14:textId="6E5829C6" w:rsidR="00BD2F3F" w:rsidRDefault="00FB7482" w:rsidP="003667B4">
      <w:pPr>
        <w:pStyle w:val="Bodycopy"/>
        <w:spacing w:after="400"/>
        <w:ind w:left="720" w:hanging="720"/>
        <w:rPr>
          <w:sz w:val="18"/>
          <w:szCs w:val="18"/>
        </w:rPr>
      </w:pPr>
      <w:r>
        <w:rPr>
          <w:sz w:val="18"/>
          <w:szCs w:val="18"/>
        </w:rPr>
        <w:t>Lalude, O. M</w:t>
      </w:r>
      <w:r w:rsidR="00B12FAE">
        <w:rPr>
          <w:sz w:val="18"/>
          <w:szCs w:val="18"/>
        </w:rPr>
        <w:t xml:space="preserve">. </w:t>
      </w:r>
      <w:r w:rsidR="00BD2F3F" w:rsidRPr="00FE1726">
        <w:rPr>
          <w:sz w:val="18"/>
          <w:szCs w:val="18"/>
        </w:rPr>
        <w:t>(20</w:t>
      </w:r>
      <w:r w:rsidR="009D6CE4">
        <w:rPr>
          <w:sz w:val="18"/>
          <w:szCs w:val="18"/>
        </w:rPr>
        <w:t>21</w:t>
      </w:r>
      <w:r w:rsidR="00BD2F3F" w:rsidRPr="00FE1726">
        <w:rPr>
          <w:sz w:val="18"/>
          <w:szCs w:val="18"/>
        </w:rPr>
        <w:t xml:space="preserve">). </w:t>
      </w:r>
      <w:r w:rsidR="007714F6" w:rsidRPr="007714F6">
        <w:rPr>
          <w:sz w:val="18"/>
          <w:szCs w:val="18"/>
        </w:rPr>
        <w:t xml:space="preserve">Tasking the leviathan: </w:t>
      </w:r>
      <w:r w:rsidR="00B611B7">
        <w:rPr>
          <w:sz w:val="18"/>
          <w:szCs w:val="18"/>
        </w:rPr>
        <w:t>R</w:t>
      </w:r>
      <w:r w:rsidR="007714F6" w:rsidRPr="007714F6">
        <w:rPr>
          <w:sz w:val="18"/>
          <w:szCs w:val="18"/>
        </w:rPr>
        <w:t>ight to protest, good governance, and implications for national security and international law</w:t>
      </w:r>
      <w:r w:rsidR="00BD2F3F" w:rsidRPr="00FE1726">
        <w:rPr>
          <w:sz w:val="18"/>
          <w:szCs w:val="18"/>
        </w:rPr>
        <w:t xml:space="preserve">. </w:t>
      </w:r>
      <w:r w:rsidR="00BD2F3F" w:rsidRPr="00FE1726">
        <w:rPr>
          <w:i/>
          <w:sz w:val="18"/>
          <w:szCs w:val="18"/>
        </w:rPr>
        <w:t xml:space="preserve">Journal of </w:t>
      </w:r>
      <w:r w:rsidR="00F312CE" w:rsidRPr="00FE1726">
        <w:rPr>
          <w:i/>
          <w:sz w:val="18"/>
          <w:szCs w:val="18"/>
        </w:rPr>
        <w:t>Social Change</w:t>
      </w:r>
      <w:r w:rsidR="00BD2F3F" w:rsidRPr="00FE1726">
        <w:rPr>
          <w:i/>
          <w:sz w:val="18"/>
          <w:szCs w:val="18"/>
        </w:rPr>
        <w:t xml:space="preserve">, </w:t>
      </w:r>
      <w:r w:rsidR="009D6CE4">
        <w:rPr>
          <w:i/>
          <w:sz w:val="18"/>
          <w:szCs w:val="18"/>
        </w:rPr>
        <w:t>13</w:t>
      </w:r>
      <w:r w:rsidR="009D6CE4" w:rsidRPr="009D6CE4">
        <w:rPr>
          <w:sz w:val="18"/>
          <w:szCs w:val="18"/>
        </w:rPr>
        <w:t>(2)</w:t>
      </w:r>
      <w:r w:rsidR="00BD2F3F" w:rsidRPr="00FE1726">
        <w:rPr>
          <w:sz w:val="18"/>
          <w:szCs w:val="18"/>
        </w:rPr>
        <w:t xml:space="preserve">, </w:t>
      </w:r>
      <w:r w:rsidR="00B905D0">
        <w:rPr>
          <w:sz w:val="18"/>
          <w:szCs w:val="18"/>
        </w:rPr>
        <w:t>10</w:t>
      </w:r>
      <w:r w:rsidR="00B12FAE">
        <w:rPr>
          <w:sz w:val="18"/>
          <w:szCs w:val="18"/>
        </w:rPr>
        <w:t>3–</w:t>
      </w:r>
      <w:r w:rsidR="00EC2080">
        <w:rPr>
          <w:sz w:val="18"/>
          <w:szCs w:val="18"/>
        </w:rPr>
        <w:t>11</w:t>
      </w:r>
      <w:r w:rsidR="00EE58BF">
        <w:rPr>
          <w:sz w:val="18"/>
          <w:szCs w:val="18"/>
        </w:rPr>
        <w:t>7</w:t>
      </w:r>
      <w:r w:rsidR="00BD2F3F" w:rsidRPr="00FE1726">
        <w:rPr>
          <w:sz w:val="18"/>
          <w:szCs w:val="18"/>
        </w:rPr>
        <w:t xml:space="preserve">. </w:t>
      </w:r>
      <w:hyperlink r:id="rId11" w:history="1">
        <w:r w:rsidR="00B905D0" w:rsidRPr="00117EE0">
          <w:rPr>
            <w:rStyle w:val="Hyperlink"/>
            <w:sz w:val="18"/>
            <w:szCs w:val="18"/>
          </w:rPr>
          <w:t>https://doi.org/10.5590/JOSC.2021.13.2.09</w:t>
        </w:r>
      </w:hyperlink>
    </w:p>
    <w:p w14:paraId="0BDAE8FF" w14:textId="77777777" w:rsidR="007714F6" w:rsidRPr="007714F6" w:rsidRDefault="007714F6" w:rsidP="003667B4">
      <w:pPr>
        <w:pStyle w:val="Heading1"/>
        <w:spacing w:line="260" w:lineRule="exact"/>
      </w:pPr>
      <w:r w:rsidRPr="007714F6">
        <w:t>Review of the Literature/Conceptual Framework</w:t>
      </w:r>
    </w:p>
    <w:p w14:paraId="733BEE9F" w14:textId="77777777" w:rsidR="00276247" w:rsidRDefault="00286AA0" w:rsidP="003667B4">
      <w:pPr>
        <w:autoSpaceDE w:val="0"/>
        <w:autoSpaceDN w:val="0"/>
        <w:adjustRightInd w:val="0"/>
        <w:spacing w:line="260" w:lineRule="exact"/>
        <w:rPr>
          <w:rFonts w:cs="Georgia"/>
          <w:sz w:val="20"/>
          <w:szCs w:val="20"/>
        </w:rPr>
      </w:pPr>
      <w:r>
        <w:rPr>
          <w:rFonts w:cs="Georgia"/>
          <w:sz w:val="20"/>
          <w:szCs w:val="20"/>
        </w:rPr>
        <w:t xml:space="preserve">The right to protest provides an interface through which citizens place demands for good governance. Since Nigeria transitioned into democracy in 1999, the hope for good governance and the expectations of democratic transitioning </w:t>
      </w:r>
      <w:r w:rsidR="00B611B7">
        <w:rPr>
          <w:rFonts w:cs="Georgia"/>
          <w:sz w:val="20"/>
          <w:szCs w:val="20"/>
        </w:rPr>
        <w:t>have</w:t>
      </w:r>
      <w:r>
        <w:rPr>
          <w:rFonts w:cs="Georgia"/>
          <w:sz w:val="20"/>
          <w:szCs w:val="20"/>
        </w:rPr>
        <w:t xml:space="preserve"> been very high. From Occupy Nigeria to the End SARS protests, protests in democratic Nigeria have achieved an engagement of the citizenry to the governance process so that more citizens are invested in the political journey of the country. However, Nigeria’s democracy of </w:t>
      </w:r>
      <w:r w:rsidR="00B618D6">
        <w:rPr>
          <w:rFonts w:cs="Georgia"/>
          <w:sz w:val="20"/>
          <w:szCs w:val="20"/>
        </w:rPr>
        <w:t>20</w:t>
      </w:r>
      <w:r>
        <w:rPr>
          <w:rFonts w:cs="Georgia"/>
          <w:sz w:val="20"/>
          <w:szCs w:val="20"/>
        </w:rPr>
        <w:t xml:space="preserve"> years has yielded a lot of instability and policies that have proven to work against the citizenry (Dare, 1997). The ascent of democracy in Nigeria has carried significant moments. Moments that have provided for the evaluation of the Nigerian democracy. Since the beginning of Nigeria’s experience with military regimes in 1966 to the transition to democratic rule in 1999, bad governance has seen Nigeria rock from one crisis to another. The democratic transition in 1999 brought hopes to the people of Nigeria; hopes built on the expectation that an elected government would listen to the people when they speak and would respond to the people’s needs. The necessity of the legitimacy of government was pronounced </w:t>
      </w:r>
      <w:r w:rsidR="004C700B">
        <w:rPr>
          <w:rFonts w:cs="Georgia"/>
          <w:sz w:val="20"/>
          <w:szCs w:val="20"/>
        </w:rPr>
        <w:t>when</w:t>
      </w:r>
      <w:r>
        <w:rPr>
          <w:rFonts w:cs="Georgia"/>
          <w:sz w:val="20"/>
          <w:szCs w:val="20"/>
        </w:rPr>
        <w:t xml:space="preserve"> military regimes in Nigeria from 1966 to 1998 </w:t>
      </w:r>
      <w:r w:rsidR="004C700B">
        <w:rPr>
          <w:rFonts w:cs="Georgia"/>
          <w:sz w:val="20"/>
          <w:szCs w:val="20"/>
        </w:rPr>
        <w:t>did not</w:t>
      </w:r>
      <w:r>
        <w:rPr>
          <w:rFonts w:cs="Georgia"/>
          <w:sz w:val="20"/>
          <w:szCs w:val="20"/>
        </w:rPr>
        <w:t xml:space="preserve"> tolerate the free expression of the Nigerian people. This is why the respect of fundamental </w:t>
      </w:r>
      <w:r>
        <w:rPr>
          <w:rFonts w:cs="Georgia"/>
          <w:sz w:val="20"/>
          <w:szCs w:val="20"/>
        </w:rPr>
        <w:lastRenderedPageBreak/>
        <w:t>freedoms and human rights is an essential part of democracy (Becker &amp; Raveloson, 2008)</w:t>
      </w:r>
      <w:r>
        <w:rPr>
          <w:rFonts w:ascii="Times New Roman" w:hAnsi="Times New Roman"/>
          <w:sz w:val="20"/>
          <w:szCs w:val="20"/>
        </w:rPr>
        <w:t>.</w:t>
      </w:r>
      <w:r>
        <w:rPr>
          <w:rFonts w:cs="Georgia"/>
          <w:sz w:val="20"/>
          <w:szCs w:val="20"/>
        </w:rPr>
        <w:t xml:space="preserve"> The right to protest in Nigeria as a collective response in the guidance of the general interest has been misunderstood even by governments in Nigeria’s democratic dispensation. This misunderstanding has its roots in Nigeria’s political history of despotic regimes. A pattern of governmental responses to protests and protesters across Africa during despotic regimes </w:t>
      </w:r>
      <w:r w:rsidR="00B611B7">
        <w:rPr>
          <w:rFonts w:cs="Georgia"/>
          <w:sz w:val="20"/>
          <w:szCs w:val="20"/>
        </w:rPr>
        <w:t>mirrors</w:t>
      </w:r>
      <w:r>
        <w:rPr>
          <w:rFonts w:cs="Georgia"/>
          <w:sz w:val="20"/>
          <w:szCs w:val="20"/>
        </w:rPr>
        <w:t xml:space="preserve"> how a country’s political future could be fractured. In 2017, thousands of people protested against the Gnassingbe regime in Togo (Wire, 2017)</w:t>
      </w:r>
      <w:r>
        <w:rPr>
          <w:rFonts w:ascii="Times New Roman" w:hAnsi="Times New Roman"/>
          <w:sz w:val="20"/>
          <w:szCs w:val="20"/>
        </w:rPr>
        <w:t>.</w:t>
      </w:r>
      <w:r>
        <w:rPr>
          <w:rFonts w:cs="Georgia"/>
          <w:sz w:val="20"/>
          <w:szCs w:val="20"/>
        </w:rPr>
        <w:t xml:space="preserve"> The fallout of that protest</w:t>
      </w:r>
      <w:r w:rsidR="00262343">
        <w:rPr>
          <w:rFonts w:cs="Georgia"/>
          <w:sz w:val="20"/>
          <w:szCs w:val="20"/>
        </w:rPr>
        <w:t>,</w:t>
      </w:r>
      <w:r>
        <w:rPr>
          <w:rFonts w:cs="Georgia"/>
          <w:sz w:val="20"/>
          <w:szCs w:val="20"/>
        </w:rPr>
        <w:t xml:space="preserve"> according to </w:t>
      </w:r>
      <w:r>
        <w:rPr>
          <w:rFonts w:cs="Georgia"/>
          <w:i/>
          <w:iCs/>
          <w:sz w:val="20"/>
          <w:szCs w:val="20"/>
        </w:rPr>
        <w:t>Foreign Brie</w:t>
      </w:r>
      <w:r w:rsidRPr="00262343">
        <w:rPr>
          <w:rFonts w:cs="Georgia"/>
          <w:i/>
          <w:iCs/>
          <w:sz w:val="20"/>
          <w:szCs w:val="20"/>
        </w:rPr>
        <w:t>f</w:t>
      </w:r>
      <w:r w:rsidR="00262343">
        <w:rPr>
          <w:rFonts w:cs="Georgia"/>
          <w:sz w:val="20"/>
          <w:szCs w:val="20"/>
        </w:rPr>
        <w:t>,</w:t>
      </w:r>
      <w:r>
        <w:rPr>
          <w:rFonts w:cs="Georgia"/>
          <w:sz w:val="20"/>
          <w:szCs w:val="20"/>
        </w:rPr>
        <w:t xml:space="preserve"> was a repressive stance by the government that led to the death of about 13 people (Suleiman, 2018)</w:t>
      </w:r>
      <w:r>
        <w:rPr>
          <w:rFonts w:ascii="Times New Roman" w:hAnsi="Times New Roman"/>
          <w:sz w:val="20"/>
          <w:szCs w:val="20"/>
        </w:rPr>
        <w:t>.</w:t>
      </w:r>
      <w:r>
        <w:rPr>
          <w:rFonts w:cs="Georgia"/>
          <w:sz w:val="20"/>
          <w:szCs w:val="20"/>
        </w:rPr>
        <w:t xml:space="preserve"> In 2018, </w:t>
      </w:r>
      <w:r>
        <w:rPr>
          <w:rFonts w:cs="Georgia"/>
          <w:i/>
          <w:iCs/>
          <w:sz w:val="20"/>
          <w:szCs w:val="20"/>
        </w:rPr>
        <w:t>Aljazeera</w:t>
      </w:r>
      <w:r>
        <w:rPr>
          <w:rFonts w:cs="Georgia"/>
          <w:sz w:val="20"/>
          <w:szCs w:val="20"/>
        </w:rPr>
        <w:t xml:space="preserve"> reported that the Ugandan police shot teargas and live ammunition at protesters upset at the arrests and alleged torture of opposition politicians (Aljazeera, 2018). In 2019, </w:t>
      </w:r>
      <w:r w:rsidRPr="00BA1357">
        <w:rPr>
          <w:rFonts w:cs="Georgia"/>
          <w:sz w:val="20"/>
          <w:szCs w:val="20"/>
        </w:rPr>
        <w:t>Amnesty International</w:t>
      </w:r>
      <w:r>
        <w:rPr>
          <w:rFonts w:cs="Georgia"/>
          <w:sz w:val="20"/>
          <w:szCs w:val="20"/>
        </w:rPr>
        <w:t xml:space="preserve"> reported that there was a </w:t>
      </w:r>
      <w:r w:rsidR="00262343">
        <w:rPr>
          <w:rFonts w:cs="Georgia"/>
          <w:sz w:val="20"/>
          <w:szCs w:val="20"/>
        </w:rPr>
        <w:t>“</w:t>
      </w:r>
      <w:r>
        <w:rPr>
          <w:rFonts w:cs="Georgia"/>
          <w:sz w:val="20"/>
          <w:szCs w:val="20"/>
        </w:rPr>
        <w:t>violent crackdown</w:t>
      </w:r>
      <w:r w:rsidR="00262343">
        <w:rPr>
          <w:rFonts w:cs="Georgia"/>
          <w:sz w:val="20"/>
          <w:szCs w:val="20"/>
        </w:rPr>
        <w:t>”</w:t>
      </w:r>
      <w:r>
        <w:rPr>
          <w:rFonts w:cs="Georgia"/>
          <w:sz w:val="20"/>
          <w:szCs w:val="20"/>
        </w:rPr>
        <w:t xml:space="preserve"> on protesters by the security forces in Cameroon, resulting in protesters sustaining gunshot injuries. According to Amnesty International (2019), the people were protesting electoral irregularities when they were met with force that resulted in the injury of protesters. </w:t>
      </w:r>
    </w:p>
    <w:p w14:paraId="3758351F" w14:textId="5EFF1A28" w:rsidR="00276247" w:rsidRDefault="00286AA0" w:rsidP="003667B4">
      <w:pPr>
        <w:autoSpaceDE w:val="0"/>
        <w:autoSpaceDN w:val="0"/>
        <w:adjustRightInd w:val="0"/>
        <w:spacing w:line="260" w:lineRule="exact"/>
        <w:rPr>
          <w:rFonts w:cs="Georgia"/>
          <w:sz w:val="20"/>
          <w:szCs w:val="20"/>
        </w:rPr>
      </w:pPr>
      <w:r>
        <w:rPr>
          <w:rFonts w:cs="Georgia"/>
          <w:sz w:val="20"/>
          <w:szCs w:val="20"/>
        </w:rPr>
        <w:t xml:space="preserve">The lack of tolerance for protests in many African countries seems to be symptomatic of a political flaw in the structure of those countries. According to Mix (2014), governments use force even when there appears to be </w:t>
      </w:r>
      <w:r w:rsidR="00BA1357">
        <w:rPr>
          <w:rFonts w:cs="Georgia"/>
          <w:sz w:val="20"/>
          <w:szCs w:val="20"/>
        </w:rPr>
        <w:t xml:space="preserve">no </w:t>
      </w:r>
      <w:r>
        <w:rPr>
          <w:rFonts w:cs="Georgia"/>
          <w:sz w:val="20"/>
          <w:szCs w:val="20"/>
        </w:rPr>
        <w:t>need for it. Deducing from empirical evidence, Mix conclude</w:t>
      </w:r>
      <w:r w:rsidR="009B5671">
        <w:rPr>
          <w:rFonts w:cs="Georgia"/>
          <w:sz w:val="20"/>
          <w:szCs w:val="20"/>
        </w:rPr>
        <w:t>d</w:t>
      </w:r>
      <w:r>
        <w:rPr>
          <w:rFonts w:cs="Georgia"/>
          <w:sz w:val="20"/>
          <w:szCs w:val="20"/>
        </w:rPr>
        <w:t xml:space="preserve"> that, </w:t>
      </w:r>
      <w:r w:rsidR="009B5671">
        <w:rPr>
          <w:rFonts w:cs="Georgia"/>
          <w:sz w:val="20"/>
          <w:szCs w:val="20"/>
        </w:rPr>
        <w:t>“</w:t>
      </w:r>
      <w:r>
        <w:rPr>
          <w:rFonts w:cs="Georgia"/>
          <w:sz w:val="20"/>
          <w:szCs w:val="20"/>
        </w:rPr>
        <w:t>It becomes evident that the most totalitarian regimes, this is, centralized power without institutional or democratic constraints, are the ones most likely to kill their people</w:t>
      </w:r>
      <w:r w:rsidR="009B5671">
        <w:rPr>
          <w:rFonts w:cs="Georgia"/>
          <w:sz w:val="20"/>
          <w:szCs w:val="20"/>
        </w:rPr>
        <w:t>”</w:t>
      </w:r>
      <w:r>
        <w:rPr>
          <w:rFonts w:cs="Georgia"/>
          <w:sz w:val="20"/>
          <w:szCs w:val="20"/>
        </w:rPr>
        <w:t xml:space="preserve"> (Mix, 2014)</w:t>
      </w:r>
      <w:r>
        <w:rPr>
          <w:rFonts w:ascii="Times New Roman" w:hAnsi="Times New Roman"/>
          <w:sz w:val="20"/>
          <w:szCs w:val="20"/>
        </w:rPr>
        <w:t>.</w:t>
      </w:r>
      <w:r>
        <w:rPr>
          <w:rFonts w:cs="Georgia"/>
          <w:sz w:val="20"/>
          <w:szCs w:val="20"/>
        </w:rPr>
        <w:t xml:space="preserve"> The position </w:t>
      </w:r>
      <w:r w:rsidR="009B5671">
        <w:rPr>
          <w:rFonts w:cs="Georgia"/>
          <w:sz w:val="20"/>
          <w:szCs w:val="20"/>
        </w:rPr>
        <w:t>is</w:t>
      </w:r>
      <w:r>
        <w:rPr>
          <w:rFonts w:cs="Georgia"/>
          <w:sz w:val="20"/>
          <w:szCs w:val="20"/>
        </w:rPr>
        <w:t xml:space="preserve"> reflective of something common to the African states that have repressed social movements</w:t>
      </w:r>
      <w:r w:rsidR="009B5671">
        <w:rPr>
          <w:rFonts w:cs="Georgia"/>
          <w:sz w:val="20"/>
          <w:szCs w:val="20"/>
        </w:rPr>
        <w:t>:</w:t>
      </w:r>
      <w:r>
        <w:rPr>
          <w:rFonts w:cs="Georgia"/>
          <w:sz w:val="20"/>
          <w:szCs w:val="20"/>
        </w:rPr>
        <w:t xml:space="preserve"> </w:t>
      </w:r>
      <w:r w:rsidR="00363400">
        <w:rPr>
          <w:rFonts w:cs="Georgia"/>
          <w:sz w:val="20"/>
          <w:szCs w:val="20"/>
        </w:rPr>
        <w:t>T</w:t>
      </w:r>
      <w:r>
        <w:rPr>
          <w:rFonts w:cs="Georgia"/>
          <w:sz w:val="20"/>
          <w:szCs w:val="20"/>
        </w:rPr>
        <w:t>hey usually have a despotic regime in place or political structures that are too weak to check executive excesses. The demand for good governance in Africa has often been stifled by weak institutions. The fact that executive power in many African states cannot be effectively checked has led to the arbitrary use of power and the repression of any attempt towards dissent. O’Donnell (1998) argued that political competition and participation are essential for the establishment of vertical accountability in a democracy</w:t>
      </w:r>
      <w:r>
        <w:rPr>
          <w:rFonts w:ascii="Times New Roman" w:hAnsi="Times New Roman"/>
          <w:sz w:val="20"/>
          <w:szCs w:val="20"/>
        </w:rPr>
        <w:t>.</w:t>
      </w:r>
      <w:r>
        <w:rPr>
          <w:rFonts w:cs="Georgia"/>
          <w:sz w:val="20"/>
          <w:szCs w:val="20"/>
        </w:rPr>
        <w:t xml:space="preserve"> Autocratic rule sometimes meets resistance that would prove popular. This is because repression and protests are mutually dependent variables (O’Donnell, 1998). </w:t>
      </w:r>
    </w:p>
    <w:p w14:paraId="23A0858C" w14:textId="123E50A2" w:rsidR="00276247" w:rsidRDefault="00286AA0" w:rsidP="003667B4">
      <w:pPr>
        <w:autoSpaceDE w:val="0"/>
        <w:autoSpaceDN w:val="0"/>
        <w:adjustRightInd w:val="0"/>
        <w:spacing w:line="260" w:lineRule="exact"/>
        <w:rPr>
          <w:rFonts w:cs="Georgia"/>
          <w:sz w:val="20"/>
          <w:szCs w:val="20"/>
        </w:rPr>
      </w:pPr>
      <w:r>
        <w:rPr>
          <w:rFonts w:cs="Georgia"/>
          <w:sz w:val="20"/>
          <w:szCs w:val="20"/>
        </w:rPr>
        <w:t xml:space="preserve">The higher the intensity of a protest, the more an autocratic government feels it needs to </w:t>
      </w:r>
      <w:r w:rsidR="00B611B7">
        <w:rPr>
          <w:rFonts w:cs="Georgia"/>
          <w:sz w:val="20"/>
          <w:szCs w:val="20"/>
        </w:rPr>
        <w:t>crack down</w:t>
      </w:r>
      <w:r>
        <w:rPr>
          <w:rFonts w:cs="Georgia"/>
          <w:sz w:val="20"/>
          <w:szCs w:val="20"/>
        </w:rPr>
        <w:t xml:space="preserve"> on protesters. The right</w:t>
      </w:r>
      <w:r w:rsidR="00B611B7">
        <w:rPr>
          <w:rFonts w:cs="Georgia"/>
          <w:sz w:val="20"/>
          <w:szCs w:val="20"/>
        </w:rPr>
        <w:t>s</w:t>
      </w:r>
      <w:r>
        <w:rPr>
          <w:rFonts w:cs="Georgia"/>
          <w:sz w:val="20"/>
          <w:szCs w:val="20"/>
        </w:rPr>
        <w:t xml:space="preserve"> to protest</w:t>
      </w:r>
      <w:r w:rsidR="00363400">
        <w:rPr>
          <w:rFonts w:cs="Georgia"/>
          <w:sz w:val="20"/>
          <w:szCs w:val="20"/>
        </w:rPr>
        <w:t>.</w:t>
      </w:r>
      <w:r>
        <w:rPr>
          <w:rFonts w:cs="Georgia"/>
          <w:sz w:val="20"/>
          <w:szCs w:val="20"/>
        </w:rPr>
        <w:t xml:space="preserve"> and to good governance have implications for national security and international law within the state. Their implications for national security and international law are considered in the context of the fragility of a state, balancing human rights, and the sometimes violent expressions of a protest. Falk </w:t>
      </w:r>
      <w:r w:rsidR="009A3A3F">
        <w:rPr>
          <w:rFonts w:cs="Georgia"/>
          <w:sz w:val="20"/>
          <w:szCs w:val="20"/>
        </w:rPr>
        <w:t xml:space="preserve">(1975) </w:t>
      </w:r>
      <w:r>
        <w:rPr>
          <w:rFonts w:cs="Georgia"/>
          <w:sz w:val="20"/>
          <w:szCs w:val="20"/>
        </w:rPr>
        <w:t>predicted that a new global order of international law w</w:t>
      </w:r>
      <w:r w:rsidR="009A3A3F">
        <w:rPr>
          <w:rFonts w:cs="Georgia"/>
          <w:sz w:val="20"/>
          <w:szCs w:val="20"/>
        </w:rPr>
        <w:t>ould</w:t>
      </w:r>
      <w:r>
        <w:rPr>
          <w:rFonts w:cs="Georgia"/>
          <w:sz w:val="20"/>
          <w:szCs w:val="20"/>
        </w:rPr>
        <w:t xml:space="preserve"> emphasize the importance of the individual and take human rights, self-determination, ecological balance, and peace to be at the forefront of its concerns. This global order of international law seems still far into the future with the recent nationalistic and protectionist tendencies of states in Europe and America. The politics of such states have prevented the transition of international law into Falk’s prediction. For the emergence of that new global order of international law that was predicted by Falk, states would have to embrace globalization and externalize the process of governance (</w:t>
      </w:r>
      <w:r w:rsidR="009869D6">
        <w:rPr>
          <w:rFonts w:cs="Georgia"/>
          <w:sz w:val="20"/>
          <w:szCs w:val="20"/>
        </w:rPr>
        <w:t>Falk, 1975</w:t>
      </w:r>
      <w:r>
        <w:rPr>
          <w:rFonts w:cs="Georgia"/>
          <w:sz w:val="20"/>
          <w:szCs w:val="20"/>
        </w:rPr>
        <w:t>)</w:t>
      </w:r>
      <w:r>
        <w:rPr>
          <w:rFonts w:ascii="Times New Roman" w:hAnsi="Times New Roman"/>
          <w:sz w:val="20"/>
          <w:szCs w:val="20"/>
        </w:rPr>
        <w:t>.</w:t>
      </w:r>
      <w:r>
        <w:rPr>
          <w:rFonts w:cs="Georgia"/>
          <w:sz w:val="20"/>
          <w:szCs w:val="20"/>
        </w:rPr>
        <w:t xml:space="preserve"> </w:t>
      </w:r>
    </w:p>
    <w:p w14:paraId="7BE57E85" w14:textId="6030148A" w:rsidR="00286AA0" w:rsidRPr="00BC1AA6" w:rsidRDefault="00286AA0" w:rsidP="003667B4">
      <w:pPr>
        <w:autoSpaceDE w:val="0"/>
        <w:autoSpaceDN w:val="0"/>
        <w:adjustRightInd w:val="0"/>
        <w:spacing w:line="260" w:lineRule="exact"/>
        <w:rPr>
          <w:rFonts w:ascii="Times New Roman" w:hAnsi="Times New Roman"/>
          <w:sz w:val="20"/>
          <w:szCs w:val="20"/>
        </w:rPr>
      </w:pPr>
      <w:r>
        <w:rPr>
          <w:rFonts w:cs="Georgia"/>
          <w:sz w:val="20"/>
          <w:szCs w:val="20"/>
        </w:rPr>
        <w:t>The test of the strength of any democracy is manifested in the conduct of elections, the transition of power</w:t>
      </w:r>
      <w:r w:rsidR="00ED345A">
        <w:rPr>
          <w:rFonts w:cs="Georgia"/>
          <w:sz w:val="20"/>
          <w:szCs w:val="20"/>
        </w:rPr>
        <w:t>,</w:t>
      </w:r>
      <w:r>
        <w:rPr>
          <w:rFonts w:cs="Georgia"/>
          <w:sz w:val="20"/>
          <w:szCs w:val="20"/>
        </w:rPr>
        <w:t xml:space="preserve"> and the treatment of protesters. The right to protest and to good governance are mutual components of a successful democracy. The response of an autocratic government to protests and the denial of good governance are two-way processes</w:t>
      </w:r>
      <w:r w:rsidR="00B611B7">
        <w:rPr>
          <w:rFonts w:cs="Georgia"/>
          <w:sz w:val="20"/>
          <w:szCs w:val="20"/>
        </w:rPr>
        <w:t>, t</w:t>
      </w:r>
      <w:r>
        <w:rPr>
          <w:rFonts w:cs="Georgia"/>
          <w:sz w:val="20"/>
          <w:szCs w:val="20"/>
        </w:rPr>
        <w:t xml:space="preserve">he first being that autocratic governments often do not like dissent, and protests are a form of dissent. The second is that the denial of good governance is owed to the reason that since an autocratic government is self-serving and does not feel </w:t>
      </w:r>
      <w:r w:rsidR="00B611B7">
        <w:rPr>
          <w:rFonts w:cs="Georgia"/>
          <w:sz w:val="20"/>
          <w:szCs w:val="20"/>
        </w:rPr>
        <w:t xml:space="preserve">a </w:t>
      </w:r>
      <w:r>
        <w:rPr>
          <w:rFonts w:cs="Georgia"/>
          <w:sz w:val="20"/>
          <w:szCs w:val="20"/>
        </w:rPr>
        <w:t xml:space="preserve">responsibility to the people that are under its rule, it becomes incapable of responding to the needs of the people. It might even lose touch with the economic reality of the state since it is </w:t>
      </w:r>
      <w:r w:rsidR="00B611B7">
        <w:rPr>
          <w:rFonts w:cs="Georgia"/>
          <w:sz w:val="20"/>
          <w:szCs w:val="20"/>
        </w:rPr>
        <w:t>far removed</w:t>
      </w:r>
      <w:r>
        <w:rPr>
          <w:rFonts w:cs="Georgia"/>
          <w:sz w:val="20"/>
          <w:szCs w:val="20"/>
        </w:rPr>
        <w:t xml:space="preserve"> from the people. The state of Nigeria’s democracy is at the point of these symptomatic expressions of autocracy. This study would examine the right to protest and to good governance in the context of Nigeria’s repressive democracy and show their implications for national security and international law, especially as Nigeria serves as a political example in the African region.</w:t>
      </w:r>
    </w:p>
    <w:p w14:paraId="2E33B6FE" w14:textId="77777777" w:rsidR="00286AA0" w:rsidRDefault="00286AA0" w:rsidP="00496CD2">
      <w:pPr>
        <w:pStyle w:val="Heading1"/>
      </w:pPr>
      <w:r>
        <w:lastRenderedPageBreak/>
        <w:t xml:space="preserve">Repression in Nigeria, Fragility of the State and International Law </w:t>
      </w:r>
    </w:p>
    <w:p w14:paraId="10FFFFB9" w14:textId="0A2475B2" w:rsidR="00286AA0" w:rsidRDefault="00286AA0" w:rsidP="003667B4">
      <w:pPr>
        <w:autoSpaceDE w:val="0"/>
        <w:autoSpaceDN w:val="0"/>
        <w:adjustRightInd w:val="0"/>
        <w:spacing w:line="260" w:lineRule="exact"/>
        <w:rPr>
          <w:rFonts w:cs="Georgia"/>
          <w:sz w:val="20"/>
          <w:szCs w:val="20"/>
        </w:rPr>
      </w:pPr>
      <w:r>
        <w:rPr>
          <w:rFonts w:cs="Georgia"/>
          <w:sz w:val="20"/>
          <w:szCs w:val="20"/>
        </w:rPr>
        <w:t xml:space="preserve">The right to protest is fundamental to democracy. It is the urgent expression of a people against what they are concerned about in the governance of their country. Article 19 of a nongovernmental organization wrote that: </w:t>
      </w:r>
      <w:r w:rsidR="004742E1">
        <w:rPr>
          <w:rFonts w:cs="Georgia"/>
          <w:sz w:val="20"/>
          <w:szCs w:val="20"/>
        </w:rPr>
        <w:t>“</w:t>
      </w:r>
      <w:r>
        <w:rPr>
          <w:rFonts w:cs="Georgia"/>
          <w:sz w:val="20"/>
          <w:szCs w:val="20"/>
        </w:rPr>
        <w:t>Protests play an important part in the civil, political, economic, social and cultural life of all societies</w:t>
      </w:r>
      <w:r w:rsidR="004742E1">
        <w:rPr>
          <w:rFonts w:cs="Georgia"/>
          <w:sz w:val="20"/>
          <w:szCs w:val="20"/>
        </w:rPr>
        <w:t>”</w:t>
      </w:r>
      <w:r>
        <w:rPr>
          <w:rFonts w:cs="Georgia"/>
          <w:sz w:val="20"/>
          <w:szCs w:val="20"/>
        </w:rPr>
        <w:t xml:space="preserve"> (Article 19, 2016)</w:t>
      </w:r>
      <w:r>
        <w:rPr>
          <w:rFonts w:ascii="Times New Roman" w:hAnsi="Times New Roman"/>
          <w:sz w:val="20"/>
          <w:szCs w:val="20"/>
        </w:rPr>
        <w:t>.</w:t>
      </w:r>
      <w:r>
        <w:rPr>
          <w:rFonts w:cs="Georgia"/>
          <w:sz w:val="20"/>
          <w:szCs w:val="20"/>
        </w:rPr>
        <w:t xml:space="preserve"> It is the life of public expression and is the way in which public opinion becomes even more emphasized. According to Article 19:</w:t>
      </w:r>
    </w:p>
    <w:p w14:paraId="480220B1" w14:textId="775F18AB" w:rsidR="00286AA0" w:rsidRDefault="00286AA0" w:rsidP="003667B4">
      <w:pPr>
        <w:autoSpaceDE w:val="0"/>
        <w:autoSpaceDN w:val="0"/>
        <w:adjustRightInd w:val="0"/>
        <w:spacing w:line="260" w:lineRule="exact"/>
        <w:ind w:left="720"/>
        <w:rPr>
          <w:rFonts w:ascii="Times New Roman" w:hAnsi="Times New Roman"/>
          <w:sz w:val="20"/>
          <w:szCs w:val="20"/>
        </w:rPr>
      </w:pPr>
      <w:r>
        <w:rPr>
          <w:rFonts w:cs="Georgia"/>
          <w:sz w:val="20"/>
          <w:szCs w:val="20"/>
        </w:rPr>
        <w:t>Historically, protests have often inspired positive social change and improved protection of human rights, and they continue to help define and protect civic space in all parts of the world. Protests encourage the development of an engaged and informed citizenry and strengthen representative democracy by enabling direct participation in public affairs. They enable individuals and groups to express dissent and grievances, to share views and opinions, to expose flaws in governance and to publicly demand that the authorities and other powerful entities rectify problems and are accountable for their actions. This is especially important for those whose interests are otherwise poorly represented or marginalised. Yet governments around the world too often treat protests as either an inconvenience to be controlled or a threat to be extinguished</w:t>
      </w:r>
      <w:r w:rsidR="00363400">
        <w:rPr>
          <w:rFonts w:cs="Georgia"/>
          <w:sz w:val="20"/>
          <w:szCs w:val="20"/>
        </w:rPr>
        <w:t>.</w:t>
      </w:r>
      <w:r>
        <w:rPr>
          <w:rFonts w:cs="Georgia"/>
          <w:sz w:val="20"/>
          <w:szCs w:val="20"/>
        </w:rPr>
        <w:t xml:space="preserve"> (Article 19, 2016)</w:t>
      </w:r>
    </w:p>
    <w:p w14:paraId="3CE15DBD" w14:textId="6C2EADEB" w:rsidR="00E10F2A" w:rsidRDefault="00286AA0" w:rsidP="003667B4">
      <w:pPr>
        <w:autoSpaceDE w:val="0"/>
        <w:autoSpaceDN w:val="0"/>
        <w:adjustRightInd w:val="0"/>
        <w:spacing w:line="260" w:lineRule="exact"/>
        <w:rPr>
          <w:rFonts w:ascii="Times New Roman" w:hAnsi="Times New Roman"/>
          <w:sz w:val="20"/>
          <w:szCs w:val="20"/>
        </w:rPr>
      </w:pPr>
      <w:r>
        <w:rPr>
          <w:rFonts w:cs="Georgia"/>
          <w:sz w:val="20"/>
          <w:szCs w:val="20"/>
        </w:rPr>
        <w:t xml:space="preserve">The importance of protests to democracy and the right of the citizenry to protest was emphasized by the Article 19 organization. The statement further recognized protests as the way people can engage </w:t>
      </w:r>
      <w:r w:rsidR="00B611B7">
        <w:rPr>
          <w:rFonts w:cs="Georgia"/>
          <w:sz w:val="20"/>
          <w:szCs w:val="20"/>
        </w:rPr>
        <w:t xml:space="preserve">in </w:t>
      </w:r>
      <w:r>
        <w:rPr>
          <w:rFonts w:cs="Georgia"/>
          <w:sz w:val="20"/>
          <w:szCs w:val="20"/>
        </w:rPr>
        <w:t xml:space="preserve">public affairs. This direct engagement and its implications for the autocratic government are expressed in the unease that stimulates such autocratic government into attempts to repress protests. Repression is a natural response of autocratic governments to audacious social movements. It is an attempt to quell the agitation of the people, where the agitation challenges the quality of the state’s decisions. In Nigeria, human rights </w:t>
      </w:r>
      <w:r w:rsidR="00111B6A">
        <w:rPr>
          <w:rFonts w:cs="Georgia"/>
          <w:sz w:val="20"/>
          <w:szCs w:val="20"/>
        </w:rPr>
        <w:t>are</w:t>
      </w:r>
      <w:r>
        <w:rPr>
          <w:rFonts w:cs="Georgia"/>
          <w:sz w:val="20"/>
          <w:szCs w:val="20"/>
        </w:rPr>
        <w:t xml:space="preserve"> consistently abused by state agents, and this can extend to such acts </w:t>
      </w:r>
      <w:r w:rsidR="00B611B7">
        <w:rPr>
          <w:rFonts w:cs="Georgia"/>
          <w:sz w:val="20"/>
          <w:szCs w:val="20"/>
        </w:rPr>
        <w:t>as</w:t>
      </w:r>
      <w:r>
        <w:rPr>
          <w:rFonts w:cs="Georgia"/>
          <w:sz w:val="20"/>
          <w:szCs w:val="20"/>
        </w:rPr>
        <w:t xml:space="preserve"> extrajudicial killings, torture</w:t>
      </w:r>
      <w:r w:rsidR="00111B6A">
        <w:rPr>
          <w:rFonts w:cs="Georgia"/>
          <w:sz w:val="20"/>
          <w:szCs w:val="20"/>
        </w:rPr>
        <w:t>,</w:t>
      </w:r>
      <w:r>
        <w:rPr>
          <w:rFonts w:cs="Georgia"/>
          <w:sz w:val="20"/>
          <w:szCs w:val="20"/>
        </w:rPr>
        <w:t xml:space="preserve"> and forced disappearances (Amnesty International, 2018)</w:t>
      </w:r>
      <w:r>
        <w:rPr>
          <w:rFonts w:ascii="Times New Roman" w:hAnsi="Times New Roman"/>
          <w:sz w:val="20"/>
          <w:szCs w:val="20"/>
        </w:rPr>
        <w:t>.</w:t>
      </w:r>
      <w:r>
        <w:rPr>
          <w:rFonts w:cs="Georgia"/>
          <w:sz w:val="20"/>
          <w:szCs w:val="20"/>
        </w:rPr>
        <w:t xml:space="preserve"> The right to </w:t>
      </w:r>
      <w:r w:rsidR="00B611B7">
        <w:rPr>
          <w:rFonts w:cs="Georgia"/>
          <w:sz w:val="20"/>
          <w:szCs w:val="20"/>
        </w:rPr>
        <w:t>protest</w:t>
      </w:r>
      <w:r>
        <w:rPr>
          <w:rFonts w:cs="Georgia"/>
          <w:sz w:val="20"/>
          <w:szCs w:val="20"/>
        </w:rPr>
        <w:t xml:space="preserve"> is inextricably linked to good governance. According to the 2020 Ibrahim Index of African Governance, the average score for Overall Governance declined to 0.2</w:t>
      </w:r>
      <w:r w:rsidR="009B3767">
        <w:rPr>
          <w:rFonts w:cs="Georgia"/>
          <w:sz w:val="20"/>
          <w:szCs w:val="20"/>
        </w:rPr>
        <w:t xml:space="preserve"> </w:t>
      </w:r>
      <w:r>
        <w:rPr>
          <w:rFonts w:cs="Georgia"/>
          <w:sz w:val="20"/>
          <w:szCs w:val="20"/>
        </w:rPr>
        <w:t>point</w:t>
      </w:r>
      <w:r w:rsidR="009B3767">
        <w:rPr>
          <w:rFonts w:cs="Georgia"/>
          <w:sz w:val="20"/>
          <w:szCs w:val="20"/>
        </w:rPr>
        <w:t>s</w:t>
      </w:r>
      <w:r w:rsidR="00B611B7">
        <w:rPr>
          <w:rFonts w:cs="Georgia"/>
          <w:sz w:val="20"/>
          <w:szCs w:val="20"/>
        </w:rPr>
        <w:t>, and this</w:t>
      </w:r>
      <w:r>
        <w:rPr>
          <w:rFonts w:cs="Georgia"/>
          <w:sz w:val="20"/>
          <w:szCs w:val="20"/>
        </w:rPr>
        <w:t xml:space="preserve"> was because there was a poor performance on the parameters of participation, rights and inclusion, security and rule of law and human development (Mo Ibrahim Foundation, 2020)</w:t>
      </w:r>
      <w:r>
        <w:rPr>
          <w:rFonts w:ascii="Times New Roman" w:hAnsi="Times New Roman"/>
          <w:sz w:val="20"/>
          <w:szCs w:val="20"/>
        </w:rPr>
        <w:t>.</w:t>
      </w:r>
      <w:r>
        <w:rPr>
          <w:rFonts w:cs="Georgia"/>
          <w:sz w:val="20"/>
          <w:szCs w:val="20"/>
        </w:rPr>
        <w:t xml:space="preserve"> For many African states, weak institutions are the cause for the fragility of statehood (Vailings &amp; Moreno-Torres, 2005)</w:t>
      </w:r>
      <w:r>
        <w:rPr>
          <w:rFonts w:ascii="Times New Roman" w:hAnsi="Times New Roman"/>
          <w:sz w:val="20"/>
          <w:szCs w:val="20"/>
        </w:rPr>
        <w:t>.</w:t>
      </w:r>
    </w:p>
    <w:p w14:paraId="094614D6" w14:textId="55D30BED" w:rsidR="00E10F2A" w:rsidRDefault="00286AA0" w:rsidP="003667B4">
      <w:pPr>
        <w:autoSpaceDE w:val="0"/>
        <w:autoSpaceDN w:val="0"/>
        <w:adjustRightInd w:val="0"/>
        <w:spacing w:line="260" w:lineRule="exact"/>
        <w:rPr>
          <w:rFonts w:cs="Georgia"/>
          <w:sz w:val="20"/>
          <w:szCs w:val="20"/>
        </w:rPr>
      </w:pPr>
      <w:r>
        <w:rPr>
          <w:rFonts w:cs="Georgia"/>
          <w:sz w:val="20"/>
          <w:szCs w:val="20"/>
        </w:rPr>
        <w:t>This fragility of institutions also allows for the arbitrariness of governmental power</w:t>
      </w:r>
      <w:r w:rsidR="00B611B7">
        <w:rPr>
          <w:rFonts w:cs="Georgia"/>
          <w:sz w:val="20"/>
          <w:szCs w:val="20"/>
        </w:rPr>
        <w:t>,</w:t>
      </w:r>
      <w:r>
        <w:rPr>
          <w:rFonts w:cs="Georgia"/>
          <w:sz w:val="20"/>
          <w:szCs w:val="20"/>
        </w:rPr>
        <w:t xml:space="preserve"> which becomes autocratic as it seeks to contend with any would-be opposing force. Repression is the tool of the autocratic </w:t>
      </w:r>
      <w:r w:rsidR="0004383C">
        <w:rPr>
          <w:rFonts w:cs="Georgia"/>
          <w:sz w:val="20"/>
          <w:szCs w:val="20"/>
        </w:rPr>
        <w:t>government,</w:t>
      </w:r>
      <w:r>
        <w:rPr>
          <w:rFonts w:cs="Georgia"/>
          <w:sz w:val="20"/>
          <w:szCs w:val="20"/>
        </w:rPr>
        <w:t xml:space="preserve"> and it has severe consequences for state security as shown in the course of this study. Studies on repression have shown that its anatomy is more complicated than mere crackdowns on protests (Chang, 2008; </w:t>
      </w:r>
      <w:r w:rsidR="0004383C">
        <w:rPr>
          <w:rFonts w:cs="Georgia"/>
          <w:sz w:val="20"/>
          <w:szCs w:val="20"/>
        </w:rPr>
        <w:t xml:space="preserve">Earl, 2013; </w:t>
      </w:r>
      <w:r>
        <w:rPr>
          <w:rFonts w:cs="Georgia"/>
          <w:sz w:val="20"/>
          <w:szCs w:val="20"/>
        </w:rPr>
        <w:t xml:space="preserve">Flesher Fominya, 2011). Many times, the approach to the repression of social movements is tactical. Autocratic governments adopt strategies that intimidate dissenters in varying ways, and these strategies still constitute repression. In Nigeria, corruption has always been the main accusatory theme of protests against leadership. </w:t>
      </w:r>
      <w:r w:rsidR="000B2109">
        <w:rPr>
          <w:rFonts w:cs="Georgia"/>
          <w:sz w:val="20"/>
          <w:szCs w:val="20"/>
        </w:rPr>
        <w:t>I</w:t>
      </w:r>
      <w:r>
        <w:rPr>
          <w:rFonts w:cs="Georgia"/>
          <w:sz w:val="20"/>
          <w:szCs w:val="20"/>
        </w:rPr>
        <w:t xml:space="preserve">n 1989, </w:t>
      </w:r>
      <w:r w:rsidR="000B2109">
        <w:rPr>
          <w:rFonts w:cs="Georgia"/>
          <w:sz w:val="20"/>
          <w:szCs w:val="20"/>
        </w:rPr>
        <w:t xml:space="preserve">the </w:t>
      </w:r>
      <w:r w:rsidR="000B2109" w:rsidRPr="004D648E">
        <w:rPr>
          <w:rFonts w:cs="Georgia"/>
          <w:i/>
          <w:sz w:val="20"/>
          <w:szCs w:val="20"/>
        </w:rPr>
        <w:t>New York Times</w:t>
      </w:r>
      <w:r w:rsidR="000B2109">
        <w:rPr>
          <w:rFonts w:cs="Georgia"/>
          <w:sz w:val="20"/>
          <w:szCs w:val="20"/>
        </w:rPr>
        <w:t xml:space="preserve"> reported </w:t>
      </w:r>
      <w:r>
        <w:rPr>
          <w:rFonts w:cs="Georgia"/>
          <w:sz w:val="20"/>
          <w:szCs w:val="20"/>
        </w:rPr>
        <w:t>a violent riot that occurred in Nigeria, both in Lagos and Port Harcourt</w:t>
      </w:r>
      <w:r w:rsidR="000B2109">
        <w:rPr>
          <w:rFonts w:cs="Georgia"/>
          <w:sz w:val="20"/>
          <w:szCs w:val="20"/>
        </w:rPr>
        <w:t>,</w:t>
      </w:r>
      <w:r>
        <w:rPr>
          <w:rFonts w:cs="Georgia"/>
          <w:sz w:val="20"/>
          <w:szCs w:val="20"/>
        </w:rPr>
        <w:t xml:space="preserve"> that featured angry protesters </w:t>
      </w:r>
      <w:r w:rsidR="000B2109">
        <w:rPr>
          <w:rFonts w:cs="Georgia"/>
          <w:sz w:val="20"/>
          <w:szCs w:val="20"/>
        </w:rPr>
        <w:t>who</w:t>
      </w:r>
      <w:r>
        <w:rPr>
          <w:rFonts w:cs="Georgia"/>
          <w:sz w:val="20"/>
          <w:szCs w:val="20"/>
        </w:rPr>
        <w:t xml:space="preserve"> accused the Babangida regime of corruption amidst austere economic policies (Noble, 1989)</w:t>
      </w:r>
      <w:r>
        <w:rPr>
          <w:rFonts w:ascii="Times New Roman" w:hAnsi="Times New Roman"/>
          <w:sz w:val="20"/>
          <w:szCs w:val="20"/>
        </w:rPr>
        <w:t>.</w:t>
      </w:r>
      <w:r>
        <w:rPr>
          <w:rFonts w:cs="Georgia"/>
          <w:sz w:val="20"/>
          <w:szCs w:val="20"/>
        </w:rPr>
        <w:t xml:space="preserve"> That riot ended with the death of some of the protesters and the injury of many of them (Noble, 1989). The repression of dissent in Nigeria started with the military regimes. The regimes were the standard autocratic governments that censored speech and saw to the persecution of political opponents. </w:t>
      </w:r>
    </w:p>
    <w:p w14:paraId="14AD00E4" w14:textId="2DD6D5ED" w:rsidR="00286AA0" w:rsidRDefault="00286AA0" w:rsidP="003667B4">
      <w:pPr>
        <w:autoSpaceDE w:val="0"/>
        <w:autoSpaceDN w:val="0"/>
        <w:adjustRightInd w:val="0"/>
        <w:spacing w:line="260" w:lineRule="exact"/>
        <w:rPr>
          <w:rFonts w:cs="Georgia"/>
          <w:sz w:val="20"/>
          <w:szCs w:val="20"/>
        </w:rPr>
      </w:pPr>
      <w:r>
        <w:rPr>
          <w:rFonts w:cs="Georgia"/>
          <w:sz w:val="20"/>
          <w:szCs w:val="20"/>
        </w:rPr>
        <w:t>The military governments also repressed press freedom (Oloyede, 2002)</w:t>
      </w:r>
      <w:r>
        <w:rPr>
          <w:rFonts w:ascii="Times New Roman" w:hAnsi="Times New Roman"/>
          <w:sz w:val="20"/>
          <w:szCs w:val="20"/>
        </w:rPr>
        <w:t>.</w:t>
      </w:r>
      <w:r>
        <w:rPr>
          <w:rFonts w:cs="Georgia"/>
          <w:sz w:val="20"/>
          <w:szCs w:val="20"/>
        </w:rPr>
        <w:t xml:space="preserve"> The Occupy Nigeria protest was a test of Nigeria’s democracy at a time when economic questions became a war of wits between government, their opposition, and the common people. At the time, the protest was in reaction to the removal of </w:t>
      </w:r>
      <w:r w:rsidR="004D648E">
        <w:rPr>
          <w:rFonts w:cs="Georgia"/>
          <w:sz w:val="20"/>
          <w:szCs w:val="20"/>
        </w:rPr>
        <w:t xml:space="preserve">the </w:t>
      </w:r>
      <w:r>
        <w:rPr>
          <w:rFonts w:cs="Georgia"/>
          <w:sz w:val="20"/>
          <w:szCs w:val="20"/>
        </w:rPr>
        <w:t xml:space="preserve">fuel </w:t>
      </w:r>
      <w:r w:rsidR="00B611B7">
        <w:rPr>
          <w:rFonts w:cs="Georgia"/>
          <w:sz w:val="20"/>
          <w:szCs w:val="20"/>
        </w:rPr>
        <w:t>subsid</w:t>
      </w:r>
      <w:r w:rsidR="004D648E">
        <w:rPr>
          <w:rFonts w:cs="Georgia"/>
          <w:sz w:val="20"/>
          <w:szCs w:val="20"/>
        </w:rPr>
        <w:t>y</w:t>
      </w:r>
      <w:r>
        <w:rPr>
          <w:rFonts w:cs="Georgia"/>
          <w:sz w:val="20"/>
          <w:szCs w:val="20"/>
        </w:rPr>
        <w:t xml:space="preserve"> (Egbunike, 2015)</w:t>
      </w:r>
      <w:r>
        <w:rPr>
          <w:rFonts w:ascii="Times New Roman" w:hAnsi="Times New Roman"/>
          <w:sz w:val="20"/>
          <w:szCs w:val="20"/>
        </w:rPr>
        <w:t>.</w:t>
      </w:r>
      <w:r>
        <w:rPr>
          <w:rFonts w:cs="Georgia"/>
          <w:sz w:val="20"/>
          <w:szCs w:val="20"/>
        </w:rPr>
        <w:t xml:space="preserve"> Although the removal of the fuel subsidy at the time was the economically sound </w:t>
      </w:r>
      <w:r>
        <w:rPr>
          <w:rFonts w:cs="Georgia"/>
          <w:sz w:val="20"/>
          <w:szCs w:val="20"/>
        </w:rPr>
        <w:lastRenderedPageBreak/>
        <w:t>thing to do, the protest, beyond its uncomplicated demand</w:t>
      </w:r>
      <w:r w:rsidR="001C15E8">
        <w:rPr>
          <w:rFonts w:cs="Georgia"/>
          <w:sz w:val="20"/>
          <w:szCs w:val="20"/>
        </w:rPr>
        <w:t>,</w:t>
      </w:r>
      <w:r>
        <w:rPr>
          <w:rFonts w:cs="Georgia"/>
          <w:sz w:val="20"/>
          <w:szCs w:val="20"/>
        </w:rPr>
        <w:t xml:space="preserve"> was a reaction to the government’s perceived insensitivity to the economic situation of the common people. Within the scope of international law, democracy is seen as a multidimensional concept (Bach-Golecka, 2018). First, it presents a collective right to a people to decide their own affairs, </w:t>
      </w:r>
      <w:r w:rsidR="00B611B7">
        <w:rPr>
          <w:rFonts w:cs="Georgia"/>
          <w:sz w:val="20"/>
          <w:szCs w:val="20"/>
        </w:rPr>
        <w:t xml:space="preserve">and </w:t>
      </w:r>
      <w:r>
        <w:rPr>
          <w:rFonts w:cs="Georgia"/>
          <w:sz w:val="20"/>
          <w:szCs w:val="20"/>
        </w:rPr>
        <w:t>secon</w:t>
      </w:r>
      <w:r w:rsidR="00B611B7">
        <w:rPr>
          <w:rFonts w:cs="Georgia"/>
          <w:sz w:val="20"/>
          <w:szCs w:val="20"/>
        </w:rPr>
        <w:t>d</w:t>
      </w:r>
      <w:r>
        <w:rPr>
          <w:rFonts w:cs="Georgia"/>
          <w:sz w:val="20"/>
          <w:szCs w:val="20"/>
        </w:rPr>
        <w:t>, it presents the individual the right to be a participant in the affairs of their own state (Bach-Golecka, 2018). The Universal Declaration of Human Rights (UDHR</w:t>
      </w:r>
      <w:r w:rsidR="00C751A3">
        <w:rPr>
          <w:rFonts w:cs="Georgia"/>
          <w:sz w:val="20"/>
          <w:szCs w:val="20"/>
        </w:rPr>
        <w:t>, 1948</w:t>
      </w:r>
      <w:r>
        <w:rPr>
          <w:rFonts w:cs="Georgia"/>
          <w:sz w:val="20"/>
          <w:szCs w:val="20"/>
        </w:rPr>
        <w:t>) provide</w:t>
      </w:r>
      <w:r w:rsidR="008E7B2D">
        <w:rPr>
          <w:rFonts w:cs="Georgia"/>
          <w:sz w:val="20"/>
          <w:szCs w:val="20"/>
        </w:rPr>
        <w:t>d</w:t>
      </w:r>
      <w:r>
        <w:rPr>
          <w:rFonts w:cs="Georgia"/>
          <w:sz w:val="20"/>
          <w:szCs w:val="20"/>
        </w:rPr>
        <w:t xml:space="preserve"> that individual persons are entitled to participate in the administration of their country, either by themselves or through representatives</w:t>
      </w:r>
      <w:r w:rsidR="004D648E">
        <w:rPr>
          <w:rFonts w:cs="Georgia"/>
          <w:sz w:val="20"/>
          <w:szCs w:val="20"/>
        </w:rPr>
        <w:t xml:space="preserve">, </w:t>
      </w:r>
      <w:r w:rsidR="004D648E">
        <w:rPr>
          <w:rFonts w:ascii="Times New Roman" w:hAnsi="Times New Roman"/>
          <w:sz w:val="20"/>
          <w:szCs w:val="20"/>
        </w:rPr>
        <w:t>s</w:t>
      </w:r>
      <w:r>
        <w:rPr>
          <w:rFonts w:cs="Georgia"/>
          <w:sz w:val="20"/>
          <w:szCs w:val="20"/>
        </w:rPr>
        <w:t>temming from the expectation that since democracy is about a people deciding their fate through elections, good governance must be a function of that elective system. Brown Weiss and Sornarajah (2013)</w:t>
      </w:r>
      <w:r w:rsidR="00B611B7">
        <w:rPr>
          <w:rFonts w:cs="Georgia"/>
          <w:sz w:val="20"/>
          <w:szCs w:val="20"/>
        </w:rPr>
        <w:t>,</w:t>
      </w:r>
      <w:r>
        <w:rPr>
          <w:rFonts w:cs="Georgia"/>
          <w:sz w:val="20"/>
          <w:szCs w:val="20"/>
        </w:rPr>
        <w:t xml:space="preserve"> in their encyclopedic entry, noted that </w:t>
      </w:r>
    </w:p>
    <w:p w14:paraId="4C07F575" w14:textId="699A6A33" w:rsidR="00286AA0" w:rsidRDefault="00286AA0" w:rsidP="003667B4">
      <w:pPr>
        <w:autoSpaceDE w:val="0"/>
        <w:autoSpaceDN w:val="0"/>
        <w:adjustRightInd w:val="0"/>
        <w:spacing w:line="260" w:lineRule="exact"/>
        <w:ind w:left="720"/>
        <w:rPr>
          <w:rFonts w:cs="Georgia"/>
          <w:sz w:val="20"/>
          <w:szCs w:val="20"/>
        </w:rPr>
      </w:pPr>
      <w:r>
        <w:rPr>
          <w:rFonts w:cs="Georgia"/>
          <w:sz w:val="20"/>
          <w:szCs w:val="20"/>
        </w:rPr>
        <w:t>The contemporary concept of good governance developed from the discourse between the Bretton Woods institutions and developing countries, in which good governance represented the standard of public administration expected of developing countries, both as a condition for, and an objective of, assistance (see also Bretton Woods Conference [1944]). Good governance has come to be viewed as necessary for sustainable development. While the elements of the concept were linked mainly to economic development and financial accountability by the World Bank</w:t>
      </w:r>
      <w:r>
        <w:rPr>
          <w:rFonts w:ascii="Times New Roman" w:hAnsi="Times New Roman"/>
          <w:sz w:val="20"/>
          <w:szCs w:val="20"/>
        </w:rPr>
        <w:t>.</w:t>
      </w:r>
      <w:r>
        <w:rPr>
          <w:rFonts w:cs="Georgia"/>
          <w:sz w:val="20"/>
          <w:szCs w:val="20"/>
        </w:rPr>
        <w:t xml:space="preserve"> (p. 1) </w:t>
      </w:r>
    </w:p>
    <w:p w14:paraId="6BEA7617" w14:textId="77777777" w:rsidR="00E10F2A" w:rsidRDefault="00286AA0" w:rsidP="003667B4">
      <w:pPr>
        <w:autoSpaceDE w:val="0"/>
        <w:autoSpaceDN w:val="0"/>
        <w:adjustRightInd w:val="0"/>
        <w:spacing w:line="260" w:lineRule="exact"/>
        <w:rPr>
          <w:rFonts w:cs="Georgia"/>
          <w:sz w:val="20"/>
          <w:szCs w:val="20"/>
        </w:rPr>
      </w:pPr>
      <w:r w:rsidRPr="003D60F4">
        <w:rPr>
          <w:rFonts w:cs="Georgia"/>
          <w:sz w:val="20"/>
          <w:szCs w:val="20"/>
        </w:rPr>
        <w:t>What constitutes good governance can often have conflicting interpretations by international institutions like the Bretton Woods system and by the citizens of a country. In Nigeria, the implementation of conditional terms for loans by the Bretton Woods institutions has often pitted the government against the masses. This was the case in 1989 when there was an anti-Structural Adjustment Programme protest by the student movement in Nigeria (Shettima, 1993)</w:t>
      </w:r>
      <w:r w:rsidRPr="003D60F4">
        <w:rPr>
          <w:rFonts w:ascii="Times New Roman" w:hAnsi="Times New Roman"/>
          <w:sz w:val="20"/>
          <w:szCs w:val="20"/>
        </w:rPr>
        <w:t>.</w:t>
      </w:r>
      <w:r w:rsidRPr="003D60F4">
        <w:rPr>
          <w:rFonts w:cs="Georgia"/>
          <w:sz w:val="20"/>
          <w:szCs w:val="20"/>
        </w:rPr>
        <w:t xml:space="preserve"> The Structural Adjustment Programme </w:t>
      </w:r>
      <w:r w:rsidR="00ED5737" w:rsidRPr="003D60F4">
        <w:rPr>
          <w:rFonts w:cs="Georgia"/>
          <w:sz w:val="20"/>
          <w:szCs w:val="20"/>
        </w:rPr>
        <w:t xml:space="preserve">(SAP) </w:t>
      </w:r>
      <w:r w:rsidRPr="003D60F4">
        <w:rPr>
          <w:rFonts w:cs="Georgia"/>
          <w:sz w:val="20"/>
          <w:szCs w:val="20"/>
        </w:rPr>
        <w:t>was a conditional term for loans given by the World Bank and the International Monetary Fund, and it was intended as economic reforms against the existing working policies of African states (Danladi &amp; Naankiel, 2016)</w:t>
      </w:r>
      <w:r w:rsidRPr="003D60F4">
        <w:rPr>
          <w:rFonts w:ascii="Times New Roman" w:hAnsi="Times New Roman"/>
          <w:sz w:val="20"/>
          <w:szCs w:val="20"/>
        </w:rPr>
        <w:t>.</w:t>
      </w:r>
      <w:r w:rsidRPr="003D60F4">
        <w:rPr>
          <w:rFonts w:cs="Georgia"/>
          <w:sz w:val="20"/>
          <w:szCs w:val="20"/>
        </w:rPr>
        <w:t xml:space="preserve"> Zattler (1989) has argued that for SAPs to be successful, they must go beyond mere economic efforts towards social processes. He further argued that the success of SAPs </w:t>
      </w:r>
      <w:r w:rsidR="00ED5737" w:rsidRPr="003D60F4">
        <w:rPr>
          <w:rFonts w:cs="Georgia"/>
          <w:sz w:val="20"/>
          <w:szCs w:val="20"/>
        </w:rPr>
        <w:t>depends</w:t>
      </w:r>
      <w:r w:rsidRPr="003D60F4">
        <w:rPr>
          <w:rFonts w:cs="Georgia"/>
          <w:sz w:val="20"/>
          <w:szCs w:val="20"/>
        </w:rPr>
        <w:t xml:space="preserve"> on a political divergence from the interests of those who had controlled the ailing economy and that implementing SAPs without rectifying the political influences that were earlier in place would result in the failure of any true economic reform (Zattler, 1989)</w:t>
      </w:r>
      <w:r w:rsidRPr="003D60F4">
        <w:rPr>
          <w:rFonts w:ascii="Times New Roman" w:hAnsi="Times New Roman"/>
          <w:sz w:val="20"/>
          <w:szCs w:val="20"/>
        </w:rPr>
        <w:t>.</w:t>
      </w:r>
      <w:r w:rsidRPr="003D60F4">
        <w:rPr>
          <w:rFonts w:cs="Georgia"/>
          <w:sz w:val="20"/>
          <w:szCs w:val="20"/>
        </w:rPr>
        <w:t xml:space="preserve"> While some research </w:t>
      </w:r>
      <w:r w:rsidR="00ED5737" w:rsidRPr="003D60F4">
        <w:rPr>
          <w:rFonts w:cs="Georgia"/>
          <w:sz w:val="20"/>
          <w:szCs w:val="20"/>
        </w:rPr>
        <w:t>shows</w:t>
      </w:r>
      <w:r w:rsidRPr="003D60F4">
        <w:rPr>
          <w:rFonts w:cs="Georgia"/>
          <w:sz w:val="20"/>
          <w:szCs w:val="20"/>
        </w:rPr>
        <w:t xml:space="preserve"> negative effects on local industries (Muhammad, 2018) some people were led to believe that SAP had no intrinsic benefits. According to Muhammad, the policy designers and those who were to implement it were questionably insincere, since there was a marked negative effect on local manufacturing from data collected from a time frame of 1986 to 2016. There was a convergent point for Muhammad’s and Zattler’s arguments where they agreed that it takes political sincerity to implement SAPs successfully, as those who </w:t>
      </w:r>
      <w:r w:rsidR="006E7713" w:rsidRPr="003D60F4">
        <w:rPr>
          <w:rFonts w:cs="Georgia"/>
          <w:sz w:val="20"/>
          <w:szCs w:val="20"/>
        </w:rPr>
        <w:t>oversee</w:t>
      </w:r>
      <w:r w:rsidRPr="003D60F4">
        <w:rPr>
          <w:rFonts w:cs="Georgia"/>
          <w:sz w:val="20"/>
          <w:szCs w:val="20"/>
        </w:rPr>
        <w:t xml:space="preserve"> a weak economy and have benefitted from the weakness can rarely be trusted to implement effective reforms. This is the point of disconnect with the people, and where the concept of good governance must bear trust and citizens’ goodwill. </w:t>
      </w:r>
    </w:p>
    <w:p w14:paraId="6860600B" w14:textId="1A735BBE" w:rsidR="00286AA0" w:rsidRPr="00E10F2A" w:rsidRDefault="00286AA0" w:rsidP="003667B4">
      <w:pPr>
        <w:autoSpaceDE w:val="0"/>
        <w:autoSpaceDN w:val="0"/>
        <w:adjustRightInd w:val="0"/>
        <w:spacing w:line="260" w:lineRule="exact"/>
        <w:rPr>
          <w:rFonts w:cs="Georgia"/>
          <w:sz w:val="20"/>
          <w:szCs w:val="20"/>
        </w:rPr>
      </w:pPr>
      <w:r w:rsidRPr="003D60F4">
        <w:rPr>
          <w:rFonts w:cs="Georgia"/>
          <w:sz w:val="20"/>
          <w:szCs w:val="20"/>
        </w:rPr>
        <w:t>Good governance is necessary for national security, and it has reference in international law. According to the United Nations Millennium Declaration</w:t>
      </w:r>
      <w:r w:rsidR="00E10F2A">
        <w:rPr>
          <w:rFonts w:cs="Georgia"/>
          <w:sz w:val="20"/>
          <w:szCs w:val="20"/>
        </w:rPr>
        <w:t xml:space="preserve"> (2000</w:t>
      </w:r>
      <w:r w:rsidR="005C43CC" w:rsidRPr="003D60F4">
        <w:rPr>
          <w:rFonts w:cs="Georgia"/>
          <w:sz w:val="20"/>
          <w:szCs w:val="20"/>
        </w:rPr>
        <w:t>)</w:t>
      </w:r>
      <w:r w:rsidRPr="003D60F4">
        <w:rPr>
          <w:rFonts w:cs="Georgia"/>
          <w:sz w:val="20"/>
          <w:szCs w:val="20"/>
        </w:rPr>
        <w:t>, good governance is the solution to poverty</w:t>
      </w:r>
      <w:r w:rsidR="005527D1">
        <w:rPr>
          <w:rFonts w:cs="Georgia"/>
          <w:sz w:val="20"/>
          <w:szCs w:val="20"/>
        </w:rPr>
        <w:t xml:space="preserve"> (</w:t>
      </w:r>
      <w:r w:rsidR="005527D1" w:rsidRPr="003D60F4">
        <w:rPr>
          <w:rFonts w:cs="Georgia"/>
          <w:sz w:val="20"/>
          <w:szCs w:val="20"/>
        </w:rPr>
        <w:t>United Nations Millennium Declaration</w:t>
      </w:r>
      <w:r w:rsidR="005527D1">
        <w:rPr>
          <w:rFonts w:cs="Georgia"/>
          <w:sz w:val="20"/>
          <w:szCs w:val="20"/>
        </w:rPr>
        <w:t xml:space="preserve">, 2000). </w:t>
      </w:r>
      <w:r w:rsidRPr="003D60F4">
        <w:rPr>
          <w:rFonts w:cs="Georgia"/>
          <w:sz w:val="20"/>
          <w:szCs w:val="20"/>
        </w:rPr>
        <w:t xml:space="preserve">This statement, although it does not legally bind the </w:t>
      </w:r>
      <w:r w:rsidR="005C43CC" w:rsidRPr="003D60F4">
        <w:rPr>
          <w:rFonts w:cs="Georgia"/>
          <w:sz w:val="20"/>
          <w:szCs w:val="20"/>
        </w:rPr>
        <w:t>m</w:t>
      </w:r>
      <w:r w:rsidRPr="003D60F4">
        <w:rPr>
          <w:rFonts w:cs="Georgia"/>
          <w:sz w:val="20"/>
          <w:szCs w:val="20"/>
        </w:rPr>
        <w:t xml:space="preserve">ember </w:t>
      </w:r>
      <w:r w:rsidR="005C43CC" w:rsidRPr="003D60F4">
        <w:rPr>
          <w:rFonts w:cs="Georgia"/>
          <w:sz w:val="20"/>
          <w:szCs w:val="20"/>
        </w:rPr>
        <w:t>s</w:t>
      </w:r>
      <w:r w:rsidRPr="003D60F4">
        <w:rPr>
          <w:rFonts w:cs="Georgia"/>
          <w:sz w:val="20"/>
          <w:szCs w:val="20"/>
        </w:rPr>
        <w:t xml:space="preserve">tates of the </w:t>
      </w:r>
      <w:r w:rsidR="005C43CC" w:rsidRPr="003D60F4">
        <w:rPr>
          <w:rFonts w:cs="Georgia"/>
          <w:sz w:val="20"/>
          <w:szCs w:val="20"/>
        </w:rPr>
        <w:t>United Nations</w:t>
      </w:r>
      <w:r w:rsidRPr="003D60F4">
        <w:rPr>
          <w:rFonts w:cs="Georgia"/>
          <w:sz w:val="20"/>
          <w:szCs w:val="20"/>
        </w:rPr>
        <w:t xml:space="preserve">, it is a document that affirms a common purpose for the practice of good governance (Jokinen, 2002). The right to good governance is an unwritten term in the social contract. </w:t>
      </w:r>
      <w:r w:rsidR="00B25355" w:rsidRPr="003D60F4">
        <w:rPr>
          <w:rFonts w:cs="Georgia"/>
          <w:sz w:val="20"/>
          <w:szCs w:val="20"/>
        </w:rPr>
        <w:t>People are entitle</w:t>
      </w:r>
      <w:r w:rsidR="00D4794C" w:rsidRPr="003D60F4">
        <w:rPr>
          <w:rFonts w:cs="Georgia"/>
          <w:sz w:val="20"/>
          <w:szCs w:val="20"/>
        </w:rPr>
        <w:t xml:space="preserve">d to </w:t>
      </w:r>
      <w:r w:rsidR="00E81902" w:rsidRPr="003D60F4">
        <w:rPr>
          <w:rFonts w:cs="Georgia"/>
          <w:sz w:val="20"/>
          <w:szCs w:val="20"/>
        </w:rPr>
        <w:t xml:space="preserve">an expectation of political and moral fortitude of an elected government. </w:t>
      </w:r>
      <w:r w:rsidRPr="003D60F4">
        <w:rPr>
          <w:rFonts w:cs="Georgia"/>
          <w:sz w:val="20"/>
          <w:szCs w:val="20"/>
        </w:rPr>
        <w:t>Good governance usually is associated with democracy because</w:t>
      </w:r>
      <w:r w:rsidR="002972D4" w:rsidRPr="003D60F4">
        <w:rPr>
          <w:rFonts w:cs="Georgia"/>
          <w:sz w:val="20"/>
          <w:szCs w:val="20"/>
        </w:rPr>
        <w:t xml:space="preserve"> </w:t>
      </w:r>
      <w:r w:rsidRPr="003D60F4">
        <w:rPr>
          <w:rFonts w:cs="Georgia"/>
          <w:sz w:val="20"/>
          <w:szCs w:val="20"/>
        </w:rPr>
        <w:t>a people can demand it through protests without fear of repression. When a government negates it, it breaks the term of its legitimacy and becomes a threat to the collective security of the state. Badmus (2005) argued that there is a connection between economic security and national security. His premise that economic prosperity also affects the state of national security was supported by McNamara (1966)</w:t>
      </w:r>
      <w:r w:rsidR="00B611B7">
        <w:rPr>
          <w:rFonts w:cs="Georgia"/>
          <w:sz w:val="20"/>
          <w:szCs w:val="20"/>
        </w:rPr>
        <w:t>,</w:t>
      </w:r>
      <w:r w:rsidRPr="003D60F4">
        <w:rPr>
          <w:rFonts w:cs="Georgia"/>
          <w:sz w:val="20"/>
          <w:szCs w:val="20"/>
        </w:rPr>
        <w:t xml:space="preserve"> who had earlier argued that, in the evolution of society, security becomes economic development</w:t>
      </w:r>
      <w:r w:rsidR="003D60F4" w:rsidRPr="003D60F4">
        <w:rPr>
          <w:rFonts w:cs="Georgia"/>
          <w:sz w:val="20"/>
          <w:szCs w:val="20"/>
        </w:rPr>
        <w:t>.</w:t>
      </w:r>
      <w:r w:rsidRPr="003D60F4">
        <w:rPr>
          <w:rFonts w:cs="Georgia"/>
          <w:sz w:val="20"/>
          <w:szCs w:val="20"/>
        </w:rPr>
        <w:t xml:space="preserve"> </w:t>
      </w:r>
      <w:r w:rsidR="003D60F4" w:rsidRPr="003D60F4">
        <w:rPr>
          <w:rFonts w:cs="Georgia"/>
          <w:sz w:val="20"/>
          <w:szCs w:val="20"/>
        </w:rPr>
        <w:t>McNamara stated that</w:t>
      </w:r>
      <w:r w:rsidRPr="003D60F4">
        <w:rPr>
          <w:rFonts w:cs="Georgia"/>
          <w:sz w:val="20"/>
          <w:szCs w:val="20"/>
        </w:rPr>
        <w:t xml:space="preserve"> </w:t>
      </w:r>
      <w:r w:rsidR="00B611B7">
        <w:rPr>
          <w:rFonts w:cs="Georgia"/>
          <w:sz w:val="20"/>
          <w:szCs w:val="20"/>
        </w:rPr>
        <w:t xml:space="preserve">a </w:t>
      </w:r>
      <w:r w:rsidRPr="003D60F4">
        <w:rPr>
          <w:rFonts w:cs="Georgia"/>
          <w:sz w:val="20"/>
          <w:szCs w:val="20"/>
        </w:rPr>
        <w:t xml:space="preserve">significant part of national security </w:t>
      </w:r>
      <w:r w:rsidR="003D60F4" w:rsidRPr="003D60F4">
        <w:rPr>
          <w:rFonts w:cs="Georgia"/>
          <w:sz w:val="20"/>
          <w:szCs w:val="20"/>
        </w:rPr>
        <w:t>is not</w:t>
      </w:r>
      <w:r w:rsidRPr="003D60F4">
        <w:rPr>
          <w:rFonts w:cs="Georgia"/>
          <w:sz w:val="20"/>
          <w:szCs w:val="20"/>
        </w:rPr>
        <w:t xml:space="preserve"> military, even though </w:t>
      </w:r>
      <w:r w:rsidR="003D60F4" w:rsidRPr="003D60F4">
        <w:rPr>
          <w:rFonts w:cs="Georgia"/>
          <w:sz w:val="20"/>
          <w:szCs w:val="20"/>
        </w:rPr>
        <w:t xml:space="preserve">it is </w:t>
      </w:r>
      <w:r w:rsidRPr="003D60F4">
        <w:rPr>
          <w:rFonts w:cs="Georgia"/>
          <w:sz w:val="20"/>
          <w:szCs w:val="20"/>
        </w:rPr>
        <w:t>a component, but that the most part of national security is development</w:t>
      </w:r>
      <w:r w:rsidRPr="003D60F4">
        <w:rPr>
          <w:rFonts w:ascii="Times New Roman" w:hAnsi="Times New Roman"/>
          <w:sz w:val="20"/>
          <w:szCs w:val="20"/>
        </w:rPr>
        <w:t>.</w:t>
      </w:r>
    </w:p>
    <w:p w14:paraId="3B87BA60" w14:textId="77777777" w:rsidR="00E10F2A" w:rsidRDefault="00286AA0" w:rsidP="003667B4">
      <w:pPr>
        <w:autoSpaceDE w:val="0"/>
        <w:autoSpaceDN w:val="0"/>
        <w:adjustRightInd w:val="0"/>
        <w:spacing w:line="260" w:lineRule="exact"/>
        <w:rPr>
          <w:rFonts w:cs="Georgia"/>
          <w:sz w:val="20"/>
          <w:szCs w:val="20"/>
        </w:rPr>
      </w:pPr>
      <w:r>
        <w:rPr>
          <w:rFonts w:cs="Georgia"/>
          <w:sz w:val="20"/>
          <w:szCs w:val="20"/>
        </w:rPr>
        <w:lastRenderedPageBreak/>
        <w:t xml:space="preserve">Having noted the importance of good governance towards resolving the problem of poverty, it is also instructive that good governance addresses the issue of national security. Bertocchi </w:t>
      </w:r>
      <w:r w:rsidR="00EC6ADA">
        <w:rPr>
          <w:rFonts w:cs="Georgia"/>
          <w:sz w:val="20"/>
          <w:szCs w:val="20"/>
        </w:rPr>
        <w:t xml:space="preserve">(2010) </w:t>
      </w:r>
      <w:r>
        <w:rPr>
          <w:rFonts w:cs="Georgia"/>
          <w:sz w:val="20"/>
          <w:szCs w:val="20"/>
        </w:rPr>
        <w:t>has</w:t>
      </w:r>
      <w:r w:rsidR="00B611B7">
        <w:rPr>
          <w:rFonts w:cs="Georgia"/>
          <w:sz w:val="20"/>
          <w:szCs w:val="20"/>
        </w:rPr>
        <w:t>,</w:t>
      </w:r>
      <w:r>
        <w:rPr>
          <w:rFonts w:cs="Georgia"/>
          <w:sz w:val="20"/>
          <w:szCs w:val="20"/>
        </w:rPr>
        <w:t xml:space="preserve"> however</w:t>
      </w:r>
      <w:r w:rsidR="00B611B7">
        <w:rPr>
          <w:rFonts w:cs="Georgia"/>
          <w:sz w:val="20"/>
          <w:szCs w:val="20"/>
        </w:rPr>
        <w:t>,</w:t>
      </w:r>
      <w:r>
        <w:rPr>
          <w:rFonts w:cs="Georgia"/>
          <w:sz w:val="20"/>
          <w:szCs w:val="20"/>
        </w:rPr>
        <w:t xml:space="preserve"> argued that weak or unstable governance is symptomatic of state fragility</w:t>
      </w:r>
      <w:r w:rsidR="00B611B7">
        <w:rPr>
          <w:rFonts w:cs="Georgia"/>
          <w:sz w:val="20"/>
          <w:szCs w:val="20"/>
        </w:rPr>
        <w:t>,</w:t>
      </w:r>
      <w:r>
        <w:rPr>
          <w:rFonts w:cs="Georgia"/>
          <w:sz w:val="20"/>
          <w:szCs w:val="20"/>
        </w:rPr>
        <w:t xml:space="preserve"> which is caused by weak institutions</w:t>
      </w:r>
      <w:r>
        <w:rPr>
          <w:rFonts w:ascii="Times New Roman" w:hAnsi="Times New Roman"/>
          <w:sz w:val="20"/>
          <w:szCs w:val="20"/>
        </w:rPr>
        <w:t>.</w:t>
      </w:r>
      <w:r>
        <w:rPr>
          <w:rFonts w:cs="Georgia"/>
          <w:sz w:val="20"/>
          <w:szCs w:val="20"/>
        </w:rPr>
        <w:t xml:space="preserve"> The problem of weak institutions, expressed in the form of lack of the rule of law</w:t>
      </w:r>
      <w:r w:rsidR="00EC6ADA">
        <w:rPr>
          <w:rFonts w:cs="Georgia"/>
          <w:sz w:val="20"/>
          <w:szCs w:val="20"/>
        </w:rPr>
        <w:t xml:space="preserve"> and an</w:t>
      </w:r>
      <w:r>
        <w:rPr>
          <w:rFonts w:cs="Georgia"/>
          <w:sz w:val="20"/>
          <w:szCs w:val="20"/>
        </w:rPr>
        <w:t xml:space="preserve"> incapacity of the state to provide security and necessary infrastructure, is a challenge that has plagued many African states</w:t>
      </w:r>
      <w:r w:rsidR="00EC6ADA">
        <w:rPr>
          <w:rFonts w:cs="Georgia"/>
          <w:sz w:val="20"/>
          <w:szCs w:val="20"/>
        </w:rPr>
        <w:t>,</w:t>
      </w:r>
      <w:r>
        <w:rPr>
          <w:rFonts w:cs="Georgia"/>
          <w:sz w:val="20"/>
          <w:szCs w:val="20"/>
        </w:rPr>
        <w:t xml:space="preserve"> including Nigeria. The fragility of the Nigerian state has often been demonstrated in its continual failure to deliver good governance and to secure the rights of its people. It has also been demonstrated in its inglorious reputation of being unable to offer basic services and in its embarrassing lack of control over its territory. The Nigerian state has continuously failed to secure its citizens from nonstate violence and</w:t>
      </w:r>
      <w:r w:rsidR="00B611B7">
        <w:rPr>
          <w:rFonts w:cs="Georgia"/>
          <w:sz w:val="20"/>
          <w:szCs w:val="20"/>
        </w:rPr>
        <w:t>,</w:t>
      </w:r>
      <w:r>
        <w:rPr>
          <w:rFonts w:cs="Georgia"/>
          <w:sz w:val="20"/>
          <w:szCs w:val="20"/>
        </w:rPr>
        <w:t xml:space="preserve"> in fact</w:t>
      </w:r>
      <w:r w:rsidR="00B611B7">
        <w:rPr>
          <w:rFonts w:cs="Georgia"/>
          <w:sz w:val="20"/>
          <w:szCs w:val="20"/>
        </w:rPr>
        <w:t>,</w:t>
      </w:r>
      <w:r>
        <w:rPr>
          <w:rFonts w:cs="Georgia"/>
          <w:sz w:val="20"/>
          <w:szCs w:val="20"/>
        </w:rPr>
        <w:t xml:space="preserve"> has deteriorated in its ability to offer its citizens protection from both state and nonstate violence. </w:t>
      </w:r>
    </w:p>
    <w:p w14:paraId="54517E54" w14:textId="6105C01A" w:rsidR="00286AA0" w:rsidRDefault="00286AA0" w:rsidP="003667B4">
      <w:pPr>
        <w:autoSpaceDE w:val="0"/>
        <w:autoSpaceDN w:val="0"/>
        <w:adjustRightInd w:val="0"/>
        <w:spacing w:line="260" w:lineRule="exact"/>
        <w:rPr>
          <w:rFonts w:cs="Georgia"/>
          <w:sz w:val="20"/>
          <w:szCs w:val="20"/>
        </w:rPr>
      </w:pPr>
      <w:r>
        <w:rPr>
          <w:rFonts w:cs="Georgia"/>
          <w:sz w:val="20"/>
          <w:szCs w:val="20"/>
        </w:rPr>
        <w:t>The weakness of the polity started to get exposed when in 2009, Boko Haram picked up arms against the Nigerian state (Guitta &amp; Simcox, 2014)</w:t>
      </w:r>
      <w:r>
        <w:rPr>
          <w:rFonts w:ascii="Times New Roman" w:hAnsi="Times New Roman"/>
          <w:sz w:val="20"/>
          <w:szCs w:val="20"/>
        </w:rPr>
        <w:t>.</w:t>
      </w:r>
      <w:r>
        <w:rPr>
          <w:rFonts w:cs="Georgia"/>
          <w:sz w:val="20"/>
          <w:szCs w:val="20"/>
        </w:rPr>
        <w:t xml:space="preserve"> The tragedy of state failure in Nigeria is a resultant effect of a refusal to embrace institutional change. As Nganje (2015) argued, one of the reasons for the failure of institutions is the lack of political will to adapt institutions to a changing social and cultural environment</w:t>
      </w:r>
      <w:r>
        <w:rPr>
          <w:rFonts w:ascii="Times New Roman" w:hAnsi="Times New Roman"/>
          <w:sz w:val="20"/>
          <w:szCs w:val="20"/>
        </w:rPr>
        <w:t>.</w:t>
      </w:r>
      <w:r>
        <w:rPr>
          <w:rFonts w:cs="Georgia"/>
          <w:sz w:val="20"/>
          <w:szCs w:val="20"/>
        </w:rPr>
        <w:t xml:space="preserve"> The right of the Nigerian people to make demands of the government and to good governance have immense significance for national security, as protests are a way to demand accountability either of the democratic process or institutional process. The End SARS protest, a protest that started as a demonstration of displeasure against police brutality and lawlessness, exposed the serious institutional weakness in Nigeria. The normalization of the abuse of institutional power and of impunity within the police force had affected the operations of the police. There had been wide-spread reports of extra-judicial killings perpetrated by a special unit of the Nigerian police. As far back as 2009, Amnesty International (2009) reported that: </w:t>
      </w:r>
    </w:p>
    <w:p w14:paraId="556851C7" w14:textId="77777777" w:rsidR="00286AA0" w:rsidRDefault="00286AA0" w:rsidP="003667B4">
      <w:pPr>
        <w:autoSpaceDE w:val="0"/>
        <w:autoSpaceDN w:val="0"/>
        <w:adjustRightInd w:val="0"/>
        <w:spacing w:line="260" w:lineRule="exact"/>
        <w:ind w:left="720"/>
        <w:rPr>
          <w:rFonts w:ascii="Times New Roman" w:hAnsi="Times New Roman"/>
          <w:sz w:val="20"/>
          <w:szCs w:val="20"/>
        </w:rPr>
      </w:pPr>
      <w:r>
        <w:rPr>
          <w:rFonts w:cs="Georgia"/>
          <w:sz w:val="20"/>
          <w:szCs w:val="20"/>
        </w:rPr>
        <w:t>Extrajudicial executions, other unlawful killings and enforced disappearances in Nigeria are not random. In a country where bribes guarantee safety, those who cannot afford to pay are at risk of being shot or tortured to death by the police. The families of the victims often cannot afford to seek justice or redress, because they cannot pay for a lawyer or the court fees. In many cases, they cannot even afford to retrieve the body</w:t>
      </w:r>
      <w:r>
        <w:rPr>
          <w:rFonts w:ascii="Times New Roman" w:hAnsi="Times New Roman"/>
          <w:sz w:val="20"/>
          <w:szCs w:val="20"/>
        </w:rPr>
        <w:t>.</w:t>
      </w:r>
      <w:r>
        <w:rPr>
          <w:rFonts w:cs="Georgia"/>
          <w:sz w:val="20"/>
          <w:szCs w:val="20"/>
        </w:rPr>
        <w:t xml:space="preserve"> (p. 3)</w:t>
      </w:r>
    </w:p>
    <w:p w14:paraId="1E162366" w14:textId="77777777" w:rsidR="00286AA0" w:rsidRPr="00496CD2" w:rsidRDefault="00286AA0" w:rsidP="00496CD2">
      <w:pPr>
        <w:pStyle w:val="Heading1"/>
      </w:pPr>
      <w:r w:rsidRPr="00496CD2">
        <w:t>International Law Current Sanctioning Mechanisms for Human Rights and State Repression</w:t>
      </w:r>
    </w:p>
    <w:p w14:paraId="5CFAEB03" w14:textId="79E72EAD" w:rsidR="00210F62" w:rsidRDefault="00286AA0" w:rsidP="003667B4">
      <w:pPr>
        <w:autoSpaceDE w:val="0"/>
        <w:autoSpaceDN w:val="0"/>
        <w:adjustRightInd w:val="0"/>
        <w:spacing w:line="260" w:lineRule="exact"/>
        <w:rPr>
          <w:rFonts w:cs="Georgia"/>
          <w:sz w:val="20"/>
          <w:szCs w:val="20"/>
        </w:rPr>
      </w:pPr>
      <w:r>
        <w:rPr>
          <w:rFonts w:cs="Georgia"/>
          <w:sz w:val="20"/>
          <w:szCs w:val="20"/>
        </w:rPr>
        <w:t>The Nigerian state’s repression of the End SARS protest has implications in international law, specifically for the universal principles of human rights. The International Covenant on Civil and Political Rights (ICCPR</w:t>
      </w:r>
      <w:r w:rsidR="00CF049E">
        <w:rPr>
          <w:rFonts w:cs="Georgia"/>
          <w:sz w:val="20"/>
          <w:szCs w:val="20"/>
        </w:rPr>
        <w:t>, 1966</w:t>
      </w:r>
      <w:r>
        <w:rPr>
          <w:rFonts w:cs="Georgia"/>
          <w:sz w:val="20"/>
          <w:szCs w:val="20"/>
        </w:rPr>
        <w:t xml:space="preserve">) </w:t>
      </w:r>
      <w:r w:rsidR="009D3864">
        <w:rPr>
          <w:rFonts w:cs="Georgia"/>
          <w:sz w:val="20"/>
          <w:szCs w:val="20"/>
        </w:rPr>
        <w:t>stated</w:t>
      </w:r>
      <w:r w:rsidR="00B611B7">
        <w:rPr>
          <w:rFonts w:cs="Georgia"/>
          <w:sz w:val="20"/>
          <w:szCs w:val="20"/>
        </w:rPr>
        <w:t>,</w:t>
      </w:r>
      <w:r>
        <w:rPr>
          <w:rFonts w:cs="Georgia"/>
          <w:sz w:val="20"/>
          <w:szCs w:val="20"/>
        </w:rPr>
        <w:t xml:space="preserve"> </w:t>
      </w:r>
      <w:r w:rsidR="00CF049E">
        <w:rPr>
          <w:rFonts w:cs="Georgia"/>
          <w:sz w:val="20"/>
          <w:szCs w:val="20"/>
        </w:rPr>
        <w:t>“</w:t>
      </w:r>
      <w:r>
        <w:rPr>
          <w:rFonts w:cs="Georgia"/>
          <w:sz w:val="20"/>
          <w:szCs w:val="20"/>
        </w:rPr>
        <w:t>Every human being has the inherent right to life. This right shall be protected by law. No one shall be arbitrarily deprived of his life</w:t>
      </w:r>
      <w:r w:rsidR="002B6D14">
        <w:rPr>
          <w:rFonts w:cs="Georgia"/>
          <w:sz w:val="20"/>
          <w:szCs w:val="20"/>
        </w:rPr>
        <w:t>.</w:t>
      </w:r>
      <w:r w:rsidR="00CF049E">
        <w:rPr>
          <w:rFonts w:cs="Georgia"/>
          <w:sz w:val="20"/>
          <w:szCs w:val="20"/>
        </w:rPr>
        <w:t>”</w:t>
      </w:r>
      <w:r>
        <w:rPr>
          <w:rFonts w:cs="Georgia"/>
          <w:sz w:val="20"/>
          <w:szCs w:val="20"/>
        </w:rPr>
        <w:t xml:space="preserve"> This provision exists in many constitutions and transcends jurisdictions in its protection. </w:t>
      </w:r>
      <w:r w:rsidR="00071F75">
        <w:rPr>
          <w:rFonts w:cs="Georgia"/>
          <w:sz w:val="20"/>
          <w:szCs w:val="20"/>
        </w:rPr>
        <w:t>T</w:t>
      </w:r>
      <w:r>
        <w:rPr>
          <w:rFonts w:cs="Georgia"/>
          <w:sz w:val="20"/>
          <w:szCs w:val="20"/>
        </w:rPr>
        <w:t>he Nigerian government</w:t>
      </w:r>
      <w:r w:rsidR="00071F75">
        <w:rPr>
          <w:rFonts w:cs="Georgia"/>
          <w:sz w:val="20"/>
          <w:szCs w:val="20"/>
        </w:rPr>
        <w:t>’s invisible role</w:t>
      </w:r>
      <w:r>
        <w:rPr>
          <w:rFonts w:cs="Georgia"/>
          <w:sz w:val="20"/>
          <w:szCs w:val="20"/>
        </w:rPr>
        <w:t xml:space="preserve"> in the killings of the protesters both through state security institutions and other means is becoming unraveled in forensic investigations carried </w:t>
      </w:r>
      <w:r w:rsidR="002B6D14">
        <w:rPr>
          <w:rFonts w:cs="Georgia"/>
          <w:sz w:val="20"/>
          <w:szCs w:val="20"/>
        </w:rPr>
        <w:t xml:space="preserve">out </w:t>
      </w:r>
      <w:r>
        <w:rPr>
          <w:rFonts w:cs="Georgia"/>
          <w:sz w:val="20"/>
          <w:szCs w:val="20"/>
        </w:rPr>
        <w:t>by international media agencies (Busari et al., 2020)</w:t>
      </w:r>
      <w:r>
        <w:rPr>
          <w:rFonts w:ascii="Times New Roman" w:hAnsi="Times New Roman"/>
          <w:sz w:val="20"/>
          <w:szCs w:val="20"/>
        </w:rPr>
        <w:t>.</w:t>
      </w:r>
      <w:r>
        <w:rPr>
          <w:rFonts w:cs="Georgia"/>
          <w:sz w:val="20"/>
          <w:szCs w:val="20"/>
        </w:rPr>
        <w:t xml:space="preserve"> Although ICCPR further allowed for exceptions in the derogation of certain rights in the event of a threat to </w:t>
      </w:r>
      <w:r w:rsidR="00890976">
        <w:rPr>
          <w:rFonts w:cs="Georgia"/>
          <w:sz w:val="20"/>
          <w:szCs w:val="20"/>
        </w:rPr>
        <w:t>“</w:t>
      </w:r>
      <w:r>
        <w:rPr>
          <w:rFonts w:cs="Georgia"/>
          <w:sz w:val="20"/>
          <w:szCs w:val="20"/>
        </w:rPr>
        <w:t>the life of the nation</w:t>
      </w:r>
      <w:r w:rsidR="00890976">
        <w:rPr>
          <w:rFonts w:cs="Georgia"/>
          <w:sz w:val="20"/>
          <w:szCs w:val="20"/>
        </w:rPr>
        <w:t>”</w:t>
      </w:r>
      <w:r>
        <w:rPr>
          <w:rFonts w:cs="Georgia"/>
          <w:sz w:val="20"/>
          <w:szCs w:val="20"/>
        </w:rPr>
        <w:t xml:space="preserve"> or other exigencies, it does not allow a derogation from </w:t>
      </w:r>
      <w:r w:rsidR="00890976">
        <w:rPr>
          <w:rFonts w:cs="Georgia"/>
          <w:sz w:val="20"/>
          <w:szCs w:val="20"/>
        </w:rPr>
        <w:t>A</w:t>
      </w:r>
      <w:r>
        <w:rPr>
          <w:rFonts w:cs="Georgia"/>
          <w:sz w:val="20"/>
          <w:szCs w:val="20"/>
        </w:rPr>
        <w:t>rticle 6 and some other articles (International Covenant on Civil and Political Rights</w:t>
      </w:r>
      <w:r w:rsidR="00447D16">
        <w:rPr>
          <w:rFonts w:cs="Georgia"/>
          <w:sz w:val="20"/>
          <w:szCs w:val="20"/>
        </w:rPr>
        <w:t>,</w:t>
      </w:r>
      <w:r>
        <w:rPr>
          <w:rFonts w:cs="Georgia"/>
          <w:sz w:val="20"/>
          <w:szCs w:val="20"/>
        </w:rPr>
        <w:t xml:space="preserve"> 1966)</w:t>
      </w:r>
      <w:r>
        <w:rPr>
          <w:rFonts w:ascii="Times New Roman" w:hAnsi="Times New Roman"/>
          <w:sz w:val="20"/>
          <w:szCs w:val="20"/>
        </w:rPr>
        <w:t>.</w:t>
      </w:r>
      <w:r>
        <w:rPr>
          <w:rFonts w:cs="Georgia"/>
          <w:sz w:val="20"/>
          <w:szCs w:val="20"/>
        </w:rPr>
        <w:t xml:space="preserve"> The 1999 Constitution of the Federal Republic of Nigeria provides as well that </w:t>
      </w:r>
      <w:r w:rsidR="00890976">
        <w:rPr>
          <w:rFonts w:cs="Georgia"/>
          <w:sz w:val="20"/>
          <w:szCs w:val="20"/>
        </w:rPr>
        <w:t>“</w:t>
      </w:r>
      <w:r>
        <w:rPr>
          <w:rFonts w:cs="Georgia"/>
          <w:sz w:val="20"/>
          <w:szCs w:val="20"/>
        </w:rPr>
        <w:t>Every person has a right to life, and no one shall be deprived intentionally of his life, save in execution of the sentence of a court in respect of a criminal offence of which he has been found guilty in Nigeria</w:t>
      </w:r>
      <w:r w:rsidR="00B611B7">
        <w:rPr>
          <w:rFonts w:cs="Georgia"/>
          <w:sz w:val="20"/>
          <w:szCs w:val="20"/>
        </w:rPr>
        <w:t>.”</w:t>
      </w:r>
      <w:r>
        <w:rPr>
          <w:rFonts w:cs="Georgia"/>
          <w:sz w:val="20"/>
          <w:szCs w:val="20"/>
        </w:rPr>
        <w:t xml:space="preserve"> The contravention of this constitutional provision by government security forces during the End SARS protests and the evasive manner the Nigerian government has attended to the killings has heightened distrust of the justice mechanisms in the country. </w:t>
      </w:r>
    </w:p>
    <w:p w14:paraId="01A88EC7" w14:textId="77777777" w:rsidR="00210F62" w:rsidRDefault="00286AA0" w:rsidP="003667B4">
      <w:pPr>
        <w:autoSpaceDE w:val="0"/>
        <w:autoSpaceDN w:val="0"/>
        <w:adjustRightInd w:val="0"/>
        <w:spacing w:line="260" w:lineRule="exact"/>
        <w:rPr>
          <w:rFonts w:cs="Georgia"/>
          <w:sz w:val="20"/>
          <w:szCs w:val="20"/>
        </w:rPr>
      </w:pPr>
      <w:r>
        <w:rPr>
          <w:rFonts w:cs="Georgia"/>
          <w:sz w:val="20"/>
          <w:szCs w:val="20"/>
        </w:rPr>
        <w:lastRenderedPageBreak/>
        <w:t xml:space="preserve">The regional human </w:t>
      </w:r>
      <w:r w:rsidR="00B611B7">
        <w:rPr>
          <w:rFonts w:cs="Georgia"/>
          <w:sz w:val="20"/>
          <w:szCs w:val="20"/>
        </w:rPr>
        <w:t>rights</w:t>
      </w:r>
      <w:r>
        <w:rPr>
          <w:rFonts w:cs="Georgia"/>
          <w:sz w:val="20"/>
          <w:szCs w:val="20"/>
        </w:rPr>
        <w:t xml:space="preserve"> mechanism, the African Charter on Human and People’s Rights (Banjul Charter) 1986 </w:t>
      </w:r>
      <w:r w:rsidR="00B611B7">
        <w:rPr>
          <w:rFonts w:cs="Georgia"/>
          <w:sz w:val="20"/>
          <w:szCs w:val="20"/>
        </w:rPr>
        <w:t>also provided</w:t>
      </w:r>
      <w:r>
        <w:rPr>
          <w:rFonts w:cs="Georgia"/>
          <w:sz w:val="20"/>
          <w:szCs w:val="20"/>
        </w:rPr>
        <w:t xml:space="preserve"> for the right to life: </w:t>
      </w:r>
      <w:r w:rsidR="00247F36">
        <w:rPr>
          <w:rFonts w:cs="Georgia"/>
          <w:sz w:val="20"/>
          <w:szCs w:val="20"/>
        </w:rPr>
        <w:t>“</w:t>
      </w:r>
      <w:r>
        <w:rPr>
          <w:rFonts w:cs="Georgia"/>
          <w:sz w:val="20"/>
          <w:szCs w:val="20"/>
        </w:rPr>
        <w:t>Human beings are inviolable. Every human being shall be entitled to respect for his life and the integrity of his person. No one may be arbitrarily deprived of this right</w:t>
      </w:r>
      <w:r w:rsidR="00247F36">
        <w:rPr>
          <w:rFonts w:cs="Georgia"/>
          <w:sz w:val="20"/>
          <w:szCs w:val="20"/>
        </w:rPr>
        <w:t>”</w:t>
      </w:r>
      <w:r>
        <w:rPr>
          <w:rFonts w:cs="Georgia"/>
          <w:sz w:val="20"/>
          <w:szCs w:val="20"/>
        </w:rPr>
        <w:t xml:space="preserve"> (African Charter on Human and People’s Rights, 1986)</w:t>
      </w:r>
      <w:r>
        <w:rPr>
          <w:rFonts w:ascii="Times New Roman" w:hAnsi="Times New Roman"/>
          <w:sz w:val="20"/>
          <w:szCs w:val="20"/>
        </w:rPr>
        <w:t>.</w:t>
      </w:r>
      <w:r>
        <w:rPr>
          <w:rFonts w:cs="Georgia"/>
          <w:sz w:val="20"/>
          <w:szCs w:val="20"/>
        </w:rPr>
        <w:t xml:space="preserve"> The arbitrariness with which the Nigerian police have for many years taken the lives of many people who were either arrested for no reason or arrested without prosecution in a court of law have seen no positive response. The largely ignored predatory relationship of government security forces with Nigerians and the seeming support of the government of the arbitrariness of that has become institutional practice within the security architecture of the Nigerian state had bred distrust and civil resistance in the Nigerian people. For many years now, the institutional mechanisms, such as the regional human rights courts through which human rights ought to be protected at a supranational level</w:t>
      </w:r>
      <w:r w:rsidR="00D03F6A">
        <w:rPr>
          <w:rFonts w:cs="Georgia"/>
          <w:sz w:val="20"/>
          <w:szCs w:val="20"/>
        </w:rPr>
        <w:t>,</w:t>
      </w:r>
      <w:r>
        <w:rPr>
          <w:rFonts w:cs="Georgia"/>
          <w:sz w:val="20"/>
          <w:szCs w:val="20"/>
        </w:rPr>
        <w:t xml:space="preserve"> ha</w:t>
      </w:r>
      <w:r w:rsidR="00D873F1">
        <w:rPr>
          <w:rFonts w:cs="Georgia"/>
          <w:sz w:val="20"/>
          <w:szCs w:val="20"/>
        </w:rPr>
        <w:t>ve</w:t>
      </w:r>
      <w:r>
        <w:rPr>
          <w:rFonts w:cs="Georgia"/>
          <w:sz w:val="20"/>
          <w:szCs w:val="20"/>
        </w:rPr>
        <w:t xml:space="preserve"> faced significant challenges like the encumbrance of sovereignty and politicization. These challenges have roots in the fact that states have sought their own interests</w:t>
      </w:r>
      <w:r w:rsidR="00B611B7">
        <w:rPr>
          <w:rFonts w:cs="Georgia"/>
          <w:sz w:val="20"/>
          <w:szCs w:val="20"/>
        </w:rPr>
        <w:t>,</w:t>
      </w:r>
      <w:r>
        <w:rPr>
          <w:rFonts w:cs="Georgia"/>
          <w:sz w:val="20"/>
          <w:szCs w:val="20"/>
        </w:rPr>
        <w:t xml:space="preserve"> and international political morality ha</w:t>
      </w:r>
      <w:r w:rsidR="00B611B7">
        <w:rPr>
          <w:rFonts w:cs="Georgia"/>
          <w:sz w:val="20"/>
          <w:szCs w:val="20"/>
        </w:rPr>
        <w:t>s</w:t>
      </w:r>
      <w:r>
        <w:rPr>
          <w:rFonts w:cs="Georgia"/>
          <w:sz w:val="20"/>
          <w:szCs w:val="20"/>
        </w:rPr>
        <w:t xml:space="preserve"> often been internalized rather than externalized. </w:t>
      </w:r>
    </w:p>
    <w:p w14:paraId="7A59FCCC" w14:textId="3FA33B43" w:rsidR="00210F62" w:rsidRDefault="00286AA0" w:rsidP="003667B4">
      <w:pPr>
        <w:autoSpaceDE w:val="0"/>
        <w:autoSpaceDN w:val="0"/>
        <w:adjustRightInd w:val="0"/>
        <w:spacing w:line="260" w:lineRule="exact"/>
        <w:rPr>
          <w:rFonts w:cs="Georgia"/>
          <w:sz w:val="20"/>
          <w:szCs w:val="20"/>
        </w:rPr>
      </w:pPr>
      <w:r>
        <w:rPr>
          <w:rFonts w:cs="Georgia"/>
          <w:sz w:val="20"/>
          <w:szCs w:val="20"/>
        </w:rPr>
        <w:t>This is because of the rise of foreign policy regimes that attend to selected international events in view of the extent to which the state that is concerned feels its interests affected by such international event</w:t>
      </w:r>
      <w:r w:rsidR="00A01F97">
        <w:rPr>
          <w:rFonts w:cs="Georgia"/>
          <w:sz w:val="20"/>
          <w:szCs w:val="20"/>
        </w:rPr>
        <w:t>s</w:t>
      </w:r>
      <w:r>
        <w:rPr>
          <w:rFonts w:cs="Georgia"/>
          <w:sz w:val="20"/>
          <w:szCs w:val="20"/>
        </w:rPr>
        <w:t>. The world has gotten smaller since the invention of the internet. Globalization is growing stronger and yet it appears that states would rather see to their own business rather than seek the accountability of governments to set international standards. The right</w:t>
      </w:r>
      <w:r w:rsidR="00B611B7">
        <w:rPr>
          <w:rFonts w:cs="Georgia"/>
          <w:sz w:val="20"/>
          <w:szCs w:val="20"/>
        </w:rPr>
        <w:t>s</w:t>
      </w:r>
      <w:r>
        <w:rPr>
          <w:rFonts w:cs="Georgia"/>
          <w:sz w:val="20"/>
          <w:szCs w:val="20"/>
        </w:rPr>
        <w:t xml:space="preserve"> to protest and to good governance are essential for the success of democracy and from what history has shown about governmental legitimacy</w:t>
      </w:r>
      <w:r w:rsidR="00D320D8">
        <w:rPr>
          <w:rFonts w:cs="Georgia"/>
          <w:sz w:val="20"/>
          <w:szCs w:val="20"/>
        </w:rPr>
        <w:t>;</w:t>
      </w:r>
      <w:r>
        <w:rPr>
          <w:rFonts w:cs="Georgia"/>
          <w:sz w:val="20"/>
          <w:szCs w:val="20"/>
        </w:rPr>
        <w:t xml:space="preserve"> the power belongs to the people when it comes to demanding accountability in a democracy. This was the case in the End SARS protest. The people found their voice and the exercise of that democratic power drew global attention. The Nigerian government’s response to the End SARS protests was a clampdown on protesters </w:t>
      </w:r>
      <w:r w:rsidR="00E544BC">
        <w:rPr>
          <w:rFonts w:cs="Georgia"/>
          <w:sz w:val="20"/>
          <w:szCs w:val="20"/>
        </w:rPr>
        <w:t xml:space="preserve">that </w:t>
      </w:r>
      <w:r>
        <w:rPr>
          <w:rFonts w:cs="Georgia"/>
          <w:sz w:val="20"/>
          <w:szCs w:val="20"/>
        </w:rPr>
        <w:t>led to the severe violation of human rights (Uwazuruike, 2020). If it is assumed that the essence of the social contract between the citizen and their government is, besides other things, the preservation of the life and properties of the citizen, then the breach of the social contract was</w:t>
      </w:r>
      <w:r w:rsidR="002B4AD9">
        <w:rPr>
          <w:rFonts w:cs="Georgia"/>
          <w:sz w:val="20"/>
          <w:szCs w:val="20"/>
        </w:rPr>
        <w:t xml:space="preserve"> not</w:t>
      </w:r>
      <w:r>
        <w:rPr>
          <w:rFonts w:cs="Georgia"/>
          <w:sz w:val="20"/>
          <w:szCs w:val="20"/>
        </w:rPr>
        <w:t xml:space="preserve"> an inevitable occurrence</w:t>
      </w:r>
      <w:r w:rsidR="002B4AD9">
        <w:rPr>
          <w:rFonts w:cs="Georgia"/>
          <w:sz w:val="20"/>
          <w:szCs w:val="20"/>
        </w:rPr>
        <w:t xml:space="preserve">. Instead, it was an </w:t>
      </w:r>
      <w:r w:rsidR="0078663B">
        <w:rPr>
          <w:rFonts w:cs="Georgia"/>
          <w:sz w:val="20"/>
          <w:szCs w:val="20"/>
        </w:rPr>
        <w:t>indication</w:t>
      </w:r>
      <w:r>
        <w:rPr>
          <w:rFonts w:cs="Georgia"/>
          <w:sz w:val="20"/>
          <w:szCs w:val="20"/>
        </w:rPr>
        <w:t xml:space="preserve"> that the Nigerian government would rather prey on the citizens than protect them. </w:t>
      </w:r>
    </w:p>
    <w:p w14:paraId="721B5989" w14:textId="76E000A5" w:rsidR="00210F62" w:rsidRDefault="00286AA0" w:rsidP="003667B4">
      <w:pPr>
        <w:autoSpaceDE w:val="0"/>
        <w:autoSpaceDN w:val="0"/>
        <w:adjustRightInd w:val="0"/>
        <w:spacing w:line="260" w:lineRule="exact"/>
        <w:rPr>
          <w:rFonts w:cs="Georgia"/>
          <w:sz w:val="20"/>
          <w:szCs w:val="20"/>
        </w:rPr>
      </w:pPr>
      <w:r>
        <w:rPr>
          <w:rFonts w:cs="Georgia"/>
          <w:sz w:val="20"/>
          <w:szCs w:val="20"/>
        </w:rPr>
        <w:t>Multiple sources, including video evidence</w:t>
      </w:r>
      <w:r w:rsidR="0078663B">
        <w:rPr>
          <w:rFonts w:cs="Georgia"/>
          <w:sz w:val="20"/>
          <w:szCs w:val="20"/>
        </w:rPr>
        <w:t>,</w:t>
      </w:r>
      <w:r>
        <w:rPr>
          <w:rFonts w:cs="Georgia"/>
          <w:sz w:val="20"/>
          <w:szCs w:val="20"/>
        </w:rPr>
        <w:t xml:space="preserve"> present soldiers who appeared to have shot in the air, but later shot at protesters (Amnesty International, 2020)</w:t>
      </w:r>
      <w:r>
        <w:rPr>
          <w:rFonts w:ascii="Times New Roman" w:hAnsi="Times New Roman"/>
          <w:sz w:val="20"/>
          <w:szCs w:val="20"/>
        </w:rPr>
        <w:t>.</w:t>
      </w:r>
      <w:r>
        <w:rPr>
          <w:rFonts w:cs="Georgia"/>
          <w:sz w:val="20"/>
          <w:szCs w:val="20"/>
        </w:rPr>
        <w:t xml:space="preserve"> The brazenness with which human rights were violated by the Nigerian government during the End SARS protests reflected a concern about the state of international law mechanisms and their willingness to hold states accountable to principles that are essential to improving the human condition. The violation of human rights by states is not a new practice. In fact, the making of the Universal Declaration of Human Rights was inspired by the need to engage human rights as a focal point for the social contract between </w:t>
      </w:r>
      <w:r w:rsidR="00B611B7">
        <w:rPr>
          <w:rFonts w:cs="Georgia"/>
          <w:sz w:val="20"/>
          <w:szCs w:val="20"/>
        </w:rPr>
        <w:t xml:space="preserve">the </w:t>
      </w:r>
      <w:r>
        <w:rPr>
          <w:rFonts w:cs="Georgia"/>
          <w:sz w:val="20"/>
          <w:szCs w:val="20"/>
        </w:rPr>
        <w:t>state and citizen</w:t>
      </w:r>
      <w:r w:rsidR="00B611B7">
        <w:rPr>
          <w:rFonts w:cs="Georgia"/>
          <w:sz w:val="20"/>
          <w:szCs w:val="20"/>
        </w:rPr>
        <w:t>s</w:t>
      </w:r>
      <w:r>
        <w:rPr>
          <w:rFonts w:cs="Georgia"/>
          <w:sz w:val="20"/>
          <w:szCs w:val="20"/>
        </w:rPr>
        <w:t xml:space="preserve">. This need was further concretized by </w:t>
      </w:r>
      <w:r w:rsidR="00CB6563">
        <w:rPr>
          <w:rFonts w:cs="Georgia"/>
          <w:sz w:val="20"/>
          <w:szCs w:val="20"/>
        </w:rPr>
        <w:t>A</w:t>
      </w:r>
      <w:r>
        <w:rPr>
          <w:rFonts w:cs="Georgia"/>
          <w:sz w:val="20"/>
          <w:szCs w:val="20"/>
        </w:rPr>
        <w:t xml:space="preserve">rticle 1(3) of the United Nations Charter which provides that </w:t>
      </w:r>
      <w:r w:rsidR="00CB6563">
        <w:rPr>
          <w:rFonts w:cs="Georgia"/>
          <w:sz w:val="20"/>
          <w:szCs w:val="20"/>
        </w:rPr>
        <w:t>“</w:t>
      </w:r>
      <w:r>
        <w:rPr>
          <w:rFonts w:cs="Georgia"/>
          <w:sz w:val="20"/>
          <w:szCs w:val="20"/>
        </w:rPr>
        <w:t>To achieve international cooperation…</w:t>
      </w:r>
      <w:r w:rsidR="00D320D8">
        <w:rPr>
          <w:rFonts w:cs="Georgia"/>
          <w:sz w:val="20"/>
          <w:szCs w:val="20"/>
        </w:rPr>
        <w:t xml:space="preserve"> </w:t>
      </w:r>
      <w:r>
        <w:rPr>
          <w:rFonts w:cs="Georgia"/>
          <w:sz w:val="20"/>
          <w:szCs w:val="20"/>
        </w:rPr>
        <w:t>in promoting and encouraging respect for human rights and for fundamental freedoms for al</w:t>
      </w:r>
      <w:r w:rsidR="00CB6563">
        <w:rPr>
          <w:rFonts w:cs="Georgia"/>
          <w:sz w:val="20"/>
          <w:szCs w:val="20"/>
        </w:rPr>
        <w:t>l</w:t>
      </w:r>
      <w:r w:rsidR="00D320D8">
        <w:rPr>
          <w:rFonts w:cs="Georgia"/>
          <w:sz w:val="20"/>
          <w:szCs w:val="20"/>
        </w:rPr>
        <w:t>.</w:t>
      </w:r>
      <w:r w:rsidR="00CB6563">
        <w:rPr>
          <w:rFonts w:cs="Georgia"/>
          <w:sz w:val="20"/>
          <w:szCs w:val="20"/>
        </w:rPr>
        <w:t>”</w:t>
      </w:r>
      <w:r>
        <w:rPr>
          <w:rFonts w:cs="Georgia"/>
          <w:sz w:val="20"/>
          <w:szCs w:val="20"/>
        </w:rPr>
        <w:t xml:space="preserve"> From this, it is evident that human rights are of great international concern. </w:t>
      </w:r>
      <w:r w:rsidR="00CB6563">
        <w:rPr>
          <w:rFonts w:cs="Georgia"/>
          <w:sz w:val="20"/>
          <w:szCs w:val="20"/>
        </w:rPr>
        <w:t>However,</w:t>
      </w:r>
      <w:r>
        <w:rPr>
          <w:rFonts w:cs="Georgia"/>
          <w:sz w:val="20"/>
          <w:szCs w:val="20"/>
        </w:rPr>
        <w:t xml:space="preserve"> states’ sovereignty </w:t>
      </w:r>
      <w:r w:rsidR="00B611B7">
        <w:rPr>
          <w:rFonts w:cs="Georgia"/>
          <w:sz w:val="20"/>
          <w:szCs w:val="20"/>
        </w:rPr>
        <w:t>presents</w:t>
      </w:r>
      <w:r>
        <w:rPr>
          <w:rFonts w:cs="Georgia"/>
          <w:sz w:val="20"/>
          <w:szCs w:val="20"/>
        </w:rPr>
        <w:t xml:space="preserve"> a rather formidable challenge in the protection of human rights (Alston &amp; Goodman, 2013)</w:t>
      </w:r>
      <w:r>
        <w:rPr>
          <w:rFonts w:ascii="Times New Roman" w:hAnsi="Times New Roman"/>
          <w:sz w:val="20"/>
          <w:szCs w:val="20"/>
        </w:rPr>
        <w:t>.</w:t>
      </w:r>
      <w:r>
        <w:rPr>
          <w:rFonts w:cs="Georgia"/>
          <w:sz w:val="20"/>
          <w:szCs w:val="20"/>
        </w:rPr>
        <w:t xml:space="preserve"> This has led to debates about when international law could intervene in matters regarding human rights within the domestic jurisdiction of states. </w:t>
      </w:r>
    </w:p>
    <w:p w14:paraId="5258CD4E" w14:textId="1E46D09C" w:rsidR="00286AA0" w:rsidRDefault="00286AA0" w:rsidP="003667B4">
      <w:pPr>
        <w:autoSpaceDE w:val="0"/>
        <w:autoSpaceDN w:val="0"/>
        <w:adjustRightInd w:val="0"/>
        <w:spacing w:line="260" w:lineRule="exact"/>
        <w:rPr>
          <w:rFonts w:cs="Georgia"/>
          <w:sz w:val="20"/>
          <w:szCs w:val="20"/>
        </w:rPr>
      </w:pPr>
      <w:r>
        <w:rPr>
          <w:rFonts w:cs="Georgia"/>
          <w:sz w:val="20"/>
          <w:szCs w:val="20"/>
        </w:rPr>
        <w:t xml:space="preserve">The affirmation of the essence of the social contract between </w:t>
      </w:r>
      <w:r w:rsidR="00B611B7">
        <w:rPr>
          <w:rFonts w:cs="Georgia"/>
          <w:sz w:val="20"/>
          <w:szCs w:val="20"/>
        </w:rPr>
        <w:t xml:space="preserve">the </w:t>
      </w:r>
      <w:r>
        <w:rPr>
          <w:rFonts w:cs="Georgia"/>
          <w:sz w:val="20"/>
          <w:szCs w:val="20"/>
        </w:rPr>
        <w:t>state and citizen</w:t>
      </w:r>
      <w:r w:rsidR="00B611B7">
        <w:rPr>
          <w:rFonts w:cs="Georgia"/>
          <w:sz w:val="20"/>
          <w:szCs w:val="20"/>
        </w:rPr>
        <w:t>s</w:t>
      </w:r>
      <w:r>
        <w:rPr>
          <w:rFonts w:cs="Georgia"/>
          <w:sz w:val="20"/>
          <w:szCs w:val="20"/>
        </w:rPr>
        <w:t xml:space="preserve"> was the spirit behind the 2005 General Assembly Resolution 60/1</w:t>
      </w:r>
      <w:r w:rsidR="00B611B7">
        <w:rPr>
          <w:rFonts w:cs="Georgia"/>
          <w:sz w:val="20"/>
          <w:szCs w:val="20"/>
        </w:rPr>
        <w:t>,</w:t>
      </w:r>
      <w:r>
        <w:rPr>
          <w:rFonts w:cs="Georgia"/>
          <w:sz w:val="20"/>
          <w:szCs w:val="20"/>
        </w:rPr>
        <w:t xml:space="preserve"> which was a resolution alternatively known as the </w:t>
      </w:r>
      <w:r w:rsidR="00CB6563">
        <w:rPr>
          <w:rFonts w:cs="Georgia"/>
          <w:sz w:val="20"/>
          <w:szCs w:val="20"/>
        </w:rPr>
        <w:t>“</w:t>
      </w:r>
      <w:r>
        <w:rPr>
          <w:rFonts w:cs="Georgia"/>
          <w:sz w:val="20"/>
          <w:szCs w:val="20"/>
        </w:rPr>
        <w:t>responsibility to protect</w:t>
      </w:r>
      <w:r w:rsidR="00CB6563">
        <w:rPr>
          <w:rFonts w:cs="Georgia"/>
          <w:sz w:val="20"/>
          <w:szCs w:val="20"/>
        </w:rPr>
        <w:t>”</w:t>
      </w:r>
      <w:r>
        <w:rPr>
          <w:rFonts w:cs="Georgia"/>
          <w:sz w:val="20"/>
          <w:szCs w:val="20"/>
        </w:rPr>
        <w:t xml:space="preserve"> (Tomuschat, n.d.)</w:t>
      </w:r>
      <w:r w:rsidR="004D4E14">
        <w:rPr>
          <w:rFonts w:ascii="Times New Roman" w:hAnsi="Times New Roman"/>
          <w:sz w:val="20"/>
          <w:szCs w:val="20"/>
        </w:rPr>
        <w:t>.</w:t>
      </w:r>
      <w:r>
        <w:rPr>
          <w:rFonts w:cs="Georgia"/>
          <w:sz w:val="20"/>
          <w:szCs w:val="20"/>
        </w:rPr>
        <w:t xml:space="preserve"> </w:t>
      </w:r>
      <w:r w:rsidR="004D4E14">
        <w:rPr>
          <w:rFonts w:cs="Georgia"/>
          <w:sz w:val="20"/>
          <w:szCs w:val="20"/>
        </w:rPr>
        <w:t>T</w:t>
      </w:r>
      <w:r>
        <w:rPr>
          <w:rFonts w:cs="Georgia"/>
          <w:sz w:val="20"/>
          <w:szCs w:val="20"/>
        </w:rPr>
        <w:t xml:space="preserve">he resolution was to ensure that states protect their citizens from </w:t>
      </w:r>
      <w:r w:rsidR="004D4E14">
        <w:rPr>
          <w:rFonts w:cs="Georgia"/>
          <w:sz w:val="20"/>
          <w:szCs w:val="20"/>
        </w:rPr>
        <w:t>“</w:t>
      </w:r>
      <w:r>
        <w:rPr>
          <w:rFonts w:cs="Georgia"/>
          <w:sz w:val="20"/>
          <w:szCs w:val="20"/>
        </w:rPr>
        <w:t>genocide, war crimes, crimes against humanity and ethnic cleansing</w:t>
      </w:r>
      <w:r w:rsidR="004D4E14">
        <w:rPr>
          <w:rFonts w:cs="Georgia"/>
          <w:sz w:val="20"/>
          <w:szCs w:val="20"/>
        </w:rPr>
        <w:t>”</w:t>
      </w:r>
      <w:r>
        <w:rPr>
          <w:rFonts w:cs="Georgia"/>
          <w:sz w:val="20"/>
          <w:szCs w:val="20"/>
        </w:rPr>
        <w:t xml:space="preserve"> (Tomuschat, n.d.)</w:t>
      </w:r>
      <w:r w:rsidR="004D4E14">
        <w:rPr>
          <w:rFonts w:ascii="Times New Roman" w:hAnsi="Times New Roman"/>
          <w:sz w:val="20"/>
          <w:szCs w:val="20"/>
        </w:rPr>
        <w:t>.</w:t>
      </w:r>
      <w:r>
        <w:rPr>
          <w:rFonts w:cs="Georgia"/>
          <w:sz w:val="20"/>
          <w:szCs w:val="20"/>
        </w:rPr>
        <w:t xml:space="preserve"> </w:t>
      </w:r>
      <w:r w:rsidR="004D4E14">
        <w:rPr>
          <w:rFonts w:cs="Georgia"/>
          <w:sz w:val="20"/>
          <w:szCs w:val="20"/>
        </w:rPr>
        <w:t>T</w:t>
      </w:r>
      <w:r>
        <w:rPr>
          <w:rFonts w:cs="Georgia"/>
          <w:sz w:val="20"/>
          <w:szCs w:val="20"/>
        </w:rPr>
        <w:t xml:space="preserve">here was the option of the UN Security Council invoking its powers under Chapter VII of the UN Charter in the event that states do not fulfill the obligation under the responsibility to protect (Tomuschat, n.d.). The doctrine of the responsibility to protect, which resonates </w:t>
      </w:r>
      <w:r w:rsidR="00B611B7">
        <w:rPr>
          <w:rFonts w:cs="Georgia"/>
          <w:sz w:val="20"/>
          <w:szCs w:val="20"/>
        </w:rPr>
        <w:t xml:space="preserve">with </w:t>
      </w:r>
      <w:r>
        <w:rPr>
          <w:rFonts w:cs="Georgia"/>
          <w:sz w:val="20"/>
          <w:szCs w:val="20"/>
        </w:rPr>
        <w:t>the capacity of state power, is a standard that measures when the UN could intervene in human rights issues occurring within states. When it fails, the jurisdiction of the International Criminal Court</w:t>
      </w:r>
      <w:r w:rsidR="005001ED">
        <w:rPr>
          <w:rFonts w:cs="Georgia"/>
          <w:sz w:val="20"/>
          <w:szCs w:val="20"/>
        </w:rPr>
        <w:t>,</w:t>
      </w:r>
      <w:r>
        <w:rPr>
          <w:rFonts w:cs="Georgia"/>
          <w:sz w:val="20"/>
          <w:szCs w:val="20"/>
        </w:rPr>
        <w:t xml:space="preserve"> which is constituted in </w:t>
      </w:r>
      <w:r w:rsidR="005001ED">
        <w:rPr>
          <w:rFonts w:cs="Georgia"/>
          <w:sz w:val="20"/>
          <w:szCs w:val="20"/>
        </w:rPr>
        <w:t>A</w:t>
      </w:r>
      <w:r>
        <w:rPr>
          <w:rFonts w:cs="Georgia"/>
          <w:sz w:val="20"/>
          <w:szCs w:val="20"/>
        </w:rPr>
        <w:t xml:space="preserve">rticle 5 of the Rome Statute of the International Criminal Court (ICC </w:t>
      </w:r>
      <w:r>
        <w:rPr>
          <w:rFonts w:cs="Georgia"/>
          <w:sz w:val="20"/>
          <w:szCs w:val="20"/>
        </w:rPr>
        <w:lastRenderedPageBreak/>
        <w:t>Rome Statute)</w:t>
      </w:r>
      <w:r w:rsidR="005001ED">
        <w:rPr>
          <w:rFonts w:cs="Georgia"/>
          <w:sz w:val="20"/>
          <w:szCs w:val="20"/>
        </w:rPr>
        <w:t>,</w:t>
      </w:r>
      <w:r>
        <w:rPr>
          <w:rFonts w:cs="Georgia"/>
          <w:sz w:val="20"/>
          <w:szCs w:val="20"/>
        </w:rPr>
        <w:t xml:space="preserve"> can be invoked to address any of the violations listed. Article 7 of the ICC Rome Statute specifie</w:t>
      </w:r>
      <w:r w:rsidR="00AA29B4">
        <w:rPr>
          <w:rFonts w:cs="Georgia"/>
          <w:sz w:val="20"/>
          <w:szCs w:val="20"/>
        </w:rPr>
        <w:t>d</w:t>
      </w:r>
      <w:r>
        <w:rPr>
          <w:rFonts w:cs="Georgia"/>
          <w:sz w:val="20"/>
          <w:szCs w:val="20"/>
        </w:rPr>
        <w:t xml:space="preserve"> that crimes against humanity do not need to take place during an armed conflict (Rome Statute of the International Criminal Court</w:t>
      </w:r>
      <w:r w:rsidR="00447D16">
        <w:rPr>
          <w:rFonts w:cs="Georgia"/>
          <w:sz w:val="20"/>
          <w:szCs w:val="20"/>
        </w:rPr>
        <w:t>,</w:t>
      </w:r>
      <w:r>
        <w:rPr>
          <w:rFonts w:cs="Georgia"/>
          <w:sz w:val="20"/>
          <w:szCs w:val="20"/>
        </w:rPr>
        <w:t xml:space="preserve"> 1998). What this implies is that crimes against humanity could be committed where disproportionate violence characterizes the asymmetric power relations between civil authorities and their subjects. To take it a step further, it could be framed in the context of the conduct of the state regarding its handling of civil resistance. There is a thin line between random acts of violence against protesters and state-sponsored acts of violence against civil resistance</w:t>
      </w:r>
      <w:r w:rsidR="00B611B7">
        <w:rPr>
          <w:rFonts w:cs="Georgia"/>
          <w:sz w:val="20"/>
          <w:szCs w:val="20"/>
        </w:rPr>
        <w:t>,</w:t>
      </w:r>
      <w:r>
        <w:rPr>
          <w:rFonts w:cs="Georgia"/>
          <w:sz w:val="20"/>
          <w:szCs w:val="20"/>
        </w:rPr>
        <w:t xml:space="preserve"> which could fall into the description of crimes against humanity if the elements align with those in </w:t>
      </w:r>
      <w:r w:rsidR="0001225A">
        <w:rPr>
          <w:rFonts w:cs="Georgia"/>
          <w:sz w:val="20"/>
          <w:szCs w:val="20"/>
        </w:rPr>
        <w:t>A</w:t>
      </w:r>
      <w:r>
        <w:rPr>
          <w:rFonts w:cs="Georgia"/>
          <w:sz w:val="20"/>
          <w:szCs w:val="20"/>
        </w:rPr>
        <w:t xml:space="preserve">rticle 7 of the ICC Rome Statute. The UN Human </w:t>
      </w:r>
      <w:r w:rsidR="0001225A">
        <w:rPr>
          <w:rFonts w:cs="Georgia"/>
          <w:sz w:val="20"/>
          <w:szCs w:val="20"/>
        </w:rPr>
        <w:t>Rights Council,</w:t>
      </w:r>
      <w:r>
        <w:rPr>
          <w:rFonts w:cs="Georgia"/>
          <w:sz w:val="20"/>
          <w:szCs w:val="20"/>
        </w:rPr>
        <w:t xml:space="preserve"> which was established in 2006, was to continue from where the defunct United Nations Commission on Human Rights (UNCHR) stopped. The duty of the UN Human Rights Council is to actively engage the intent of </w:t>
      </w:r>
      <w:r w:rsidR="0001225A">
        <w:rPr>
          <w:rFonts w:cs="Georgia"/>
          <w:sz w:val="20"/>
          <w:szCs w:val="20"/>
        </w:rPr>
        <w:t>A</w:t>
      </w:r>
      <w:r>
        <w:rPr>
          <w:rFonts w:cs="Georgia"/>
          <w:sz w:val="20"/>
          <w:szCs w:val="20"/>
        </w:rPr>
        <w:t xml:space="preserve">rticle 1(3) of the UN Charter, which is to </w:t>
      </w:r>
      <w:r w:rsidR="0001225A">
        <w:rPr>
          <w:rFonts w:cs="Georgia"/>
          <w:sz w:val="20"/>
          <w:szCs w:val="20"/>
        </w:rPr>
        <w:t>“</w:t>
      </w:r>
      <w:r>
        <w:rPr>
          <w:rFonts w:cs="Georgia"/>
          <w:sz w:val="20"/>
          <w:szCs w:val="20"/>
        </w:rPr>
        <w:t>promote and to protect human rights</w:t>
      </w:r>
      <w:r w:rsidR="0001225A">
        <w:rPr>
          <w:rFonts w:cs="Georgia"/>
          <w:sz w:val="20"/>
          <w:szCs w:val="20"/>
        </w:rPr>
        <w:t>”</w:t>
      </w:r>
      <w:r>
        <w:rPr>
          <w:rFonts w:cs="Georgia"/>
          <w:sz w:val="20"/>
          <w:szCs w:val="20"/>
        </w:rPr>
        <w:t xml:space="preserve"> (Charter of the United Nations</w:t>
      </w:r>
      <w:r w:rsidR="00447D16">
        <w:rPr>
          <w:rFonts w:cs="Georgia"/>
          <w:sz w:val="20"/>
          <w:szCs w:val="20"/>
        </w:rPr>
        <w:t>,</w:t>
      </w:r>
      <w:r>
        <w:rPr>
          <w:rFonts w:cs="Georgia"/>
          <w:sz w:val="20"/>
          <w:szCs w:val="20"/>
        </w:rPr>
        <w:t xml:space="preserve"> 1945)</w:t>
      </w:r>
      <w:r>
        <w:rPr>
          <w:rFonts w:ascii="Times New Roman" w:hAnsi="Times New Roman"/>
          <w:sz w:val="20"/>
          <w:szCs w:val="20"/>
        </w:rPr>
        <w:t>.</w:t>
      </w:r>
      <w:r>
        <w:rPr>
          <w:rFonts w:cs="Georgia"/>
          <w:sz w:val="20"/>
          <w:szCs w:val="20"/>
        </w:rPr>
        <w:t xml:space="preserve"> Kaffah (2020) has argued that the challenge of politicization which has manacled the UN Human Rights Council, was an inheritance from the UNCHR. He further argued that the standard-setting duty of the Human Rights Council has</w:t>
      </w:r>
      <w:r w:rsidR="0001225A">
        <w:rPr>
          <w:rFonts w:cs="Georgia"/>
          <w:sz w:val="20"/>
          <w:szCs w:val="20"/>
        </w:rPr>
        <w:t xml:space="preserve"> not</w:t>
      </w:r>
      <w:r>
        <w:rPr>
          <w:rFonts w:cs="Georgia"/>
          <w:sz w:val="20"/>
          <w:szCs w:val="20"/>
        </w:rPr>
        <w:t xml:space="preserve"> proved to be better than the institution it replaced, since it has often been confronted by the interests of member states (Kaffah, 2020)</w:t>
      </w:r>
      <w:r>
        <w:rPr>
          <w:rFonts w:ascii="Times New Roman" w:hAnsi="Times New Roman"/>
          <w:sz w:val="20"/>
          <w:szCs w:val="20"/>
        </w:rPr>
        <w:t>.</w:t>
      </w:r>
      <w:r>
        <w:rPr>
          <w:rFonts w:cs="Georgia"/>
          <w:sz w:val="20"/>
          <w:szCs w:val="20"/>
        </w:rPr>
        <w:t xml:space="preserve"> This would appear to be correct because</w:t>
      </w:r>
      <w:r w:rsidR="00B611B7">
        <w:rPr>
          <w:rFonts w:cs="Georgia"/>
          <w:sz w:val="20"/>
          <w:szCs w:val="20"/>
        </w:rPr>
        <w:t>,</w:t>
      </w:r>
      <w:r>
        <w:rPr>
          <w:rFonts w:cs="Georgia"/>
          <w:sz w:val="20"/>
          <w:szCs w:val="20"/>
        </w:rPr>
        <w:t xml:space="preserve"> in some cases, the UN has often been accused of not being consistent in upholding the values which are crucial to its founding (Kaffah, 2020)</w:t>
      </w:r>
      <w:r>
        <w:rPr>
          <w:rFonts w:ascii="Times New Roman" w:hAnsi="Times New Roman"/>
          <w:sz w:val="20"/>
          <w:szCs w:val="20"/>
        </w:rPr>
        <w:t>.</w:t>
      </w:r>
      <w:r>
        <w:rPr>
          <w:rFonts w:cs="Georgia"/>
          <w:sz w:val="20"/>
          <w:szCs w:val="20"/>
        </w:rPr>
        <w:t xml:space="preserve"> </w:t>
      </w:r>
    </w:p>
    <w:p w14:paraId="1DBDC39F" w14:textId="77777777" w:rsidR="00210F62" w:rsidRDefault="00286AA0" w:rsidP="003667B4">
      <w:pPr>
        <w:autoSpaceDE w:val="0"/>
        <w:autoSpaceDN w:val="0"/>
        <w:adjustRightInd w:val="0"/>
        <w:spacing w:line="260" w:lineRule="exact"/>
        <w:rPr>
          <w:rFonts w:cs="Georgia"/>
          <w:sz w:val="20"/>
          <w:szCs w:val="20"/>
        </w:rPr>
      </w:pPr>
      <w:r>
        <w:rPr>
          <w:rFonts w:cs="Georgia"/>
          <w:sz w:val="20"/>
          <w:szCs w:val="20"/>
        </w:rPr>
        <w:t>This might be because the UN system has had to serve two purposes</w:t>
      </w:r>
      <w:r w:rsidR="0001225A">
        <w:rPr>
          <w:rFonts w:cs="Georgia"/>
          <w:sz w:val="20"/>
          <w:szCs w:val="20"/>
        </w:rPr>
        <w:t>:</w:t>
      </w:r>
      <w:r>
        <w:rPr>
          <w:rFonts w:cs="Georgia"/>
          <w:sz w:val="20"/>
          <w:szCs w:val="20"/>
        </w:rPr>
        <w:t xml:space="preserve"> the political and the legal. It is necessary to note that law does not often serve justice because the juristic process of law most often </w:t>
      </w:r>
      <w:r w:rsidR="00B611B7">
        <w:rPr>
          <w:rFonts w:cs="Georgia"/>
          <w:sz w:val="20"/>
          <w:szCs w:val="20"/>
        </w:rPr>
        <w:t>stems</w:t>
      </w:r>
      <w:r>
        <w:rPr>
          <w:rFonts w:cs="Georgia"/>
          <w:sz w:val="20"/>
          <w:szCs w:val="20"/>
        </w:rPr>
        <w:t xml:space="preserve"> from political institutions and this is the main problem with the UN human rights system. It might be satisfying that the unrealistic expectations on the UN have diffused into regional mechanisms like the African Union, but the problem remains. Ever since the human rights system became regionalized and regional mechanisms were able to develop institutions that would attend to human rights issues within regions, it has become necessary to interrogate the capacity of regional human rights sanctioning mechanisms. The starting point for the Organization of African Unity (OAU) was not the promotion of human rights (Centre for Human Rights, Faculty of Law, University of Pretoria, 2016)</w:t>
      </w:r>
      <w:r>
        <w:rPr>
          <w:rFonts w:ascii="Times New Roman" w:hAnsi="Times New Roman"/>
          <w:sz w:val="20"/>
          <w:szCs w:val="20"/>
        </w:rPr>
        <w:t>.</w:t>
      </w:r>
      <w:r>
        <w:rPr>
          <w:rFonts w:cs="Georgia"/>
          <w:sz w:val="20"/>
          <w:szCs w:val="20"/>
        </w:rPr>
        <w:t xml:space="preserve"> </w:t>
      </w:r>
    </w:p>
    <w:p w14:paraId="53CA36CA" w14:textId="77777777" w:rsidR="00210F62" w:rsidRDefault="00286AA0" w:rsidP="003667B4">
      <w:pPr>
        <w:autoSpaceDE w:val="0"/>
        <w:autoSpaceDN w:val="0"/>
        <w:adjustRightInd w:val="0"/>
        <w:spacing w:line="260" w:lineRule="exact"/>
        <w:rPr>
          <w:rFonts w:cs="Georgia"/>
          <w:sz w:val="20"/>
          <w:szCs w:val="20"/>
        </w:rPr>
      </w:pPr>
      <w:r>
        <w:rPr>
          <w:rFonts w:cs="Georgia"/>
          <w:sz w:val="20"/>
          <w:szCs w:val="20"/>
        </w:rPr>
        <w:t>The initial purpose of the institution was to further the political interests of African states at the global level, and it was to chart a new political path for post-independent African states. The African Union (AU)</w:t>
      </w:r>
      <w:r w:rsidR="00CF5E26">
        <w:rPr>
          <w:rFonts w:cs="Georgia"/>
          <w:sz w:val="20"/>
          <w:szCs w:val="20"/>
        </w:rPr>
        <w:t>,</w:t>
      </w:r>
      <w:r>
        <w:rPr>
          <w:rFonts w:cs="Georgia"/>
          <w:sz w:val="20"/>
          <w:szCs w:val="20"/>
        </w:rPr>
        <w:t xml:space="preserve"> </w:t>
      </w:r>
      <w:r w:rsidR="00544848">
        <w:rPr>
          <w:rFonts w:cs="Georgia"/>
          <w:sz w:val="20"/>
          <w:szCs w:val="20"/>
        </w:rPr>
        <w:t>which was developed from the remains of the</w:t>
      </w:r>
      <w:r>
        <w:rPr>
          <w:rFonts w:cs="Georgia"/>
          <w:sz w:val="20"/>
          <w:szCs w:val="20"/>
        </w:rPr>
        <w:t xml:space="preserve"> OAU, came with institutions that were more suited to the new realities of an Africa witnessing a rapidly changing environment. Under the AU, through the instrumentality of the African Charter on Human and People’s Rights (Banjul Charter), the African Commission on Human Rights and People’s Rights was established in 1987 to protect and promote human rights. The human rights perspective of the African Commission reflects the communitarian concerns in Africa since the Banjul Charter</w:t>
      </w:r>
      <w:r w:rsidR="00B611B7">
        <w:rPr>
          <w:rFonts w:cs="Georgia"/>
          <w:sz w:val="20"/>
          <w:szCs w:val="20"/>
        </w:rPr>
        <w:t>,</w:t>
      </w:r>
      <w:r>
        <w:rPr>
          <w:rFonts w:cs="Georgia"/>
          <w:sz w:val="20"/>
          <w:szCs w:val="20"/>
        </w:rPr>
        <w:t xml:space="preserve"> which established it recognize</w:t>
      </w:r>
      <w:r w:rsidR="00CF5E26">
        <w:rPr>
          <w:rFonts w:cs="Georgia"/>
          <w:sz w:val="20"/>
          <w:szCs w:val="20"/>
        </w:rPr>
        <w:t>d</w:t>
      </w:r>
      <w:r>
        <w:rPr>
          <w:rFonts w:cs="Georgia"/>
          <w:sz w:val="20"/>
          <w:szCs w:val="20"/>
        </w:rPr>
        <w:t xml:space="preserve"> collective rights to a significant extent. This was in line with the communitarian social philosophy that has been practiced in many African societies (Lalude, 2019)</w:t>
      </w:r>
      <w:r>
        <w:rPr>
          <w:rFonts w:ascii="Times New Roman" w:hAnsi="Times New Roman"/>
          <w:sz w:val="20"/>
          <w:szCs w:val="20"/>
        </w:rPr>
        <w:t>.</w:t>
      </w:r>
      <w:r>
        <w:rPr>
          <w:rFonts w:cs="Georgia"/>
          <w:sz w:val="20"/>
          <w:szCs w:val="20"/>
        </w:rPr>
        <w:t xml:space="preserve"> The African Court on Human and People’s Rights is also an institution towards the enforcement of human rights at the regional level. It was established by </w:t>
      </w:r>
      <w:r w:rsidR="00CF5E26">
        <w:rPr>
          <w:rFonts w:cs="Georgia"/>
          <w:sz w:val="20"/>
          <w:szCs w:val="20"/>
        </w:rPr>
        <w:t>A</w:t>
      </w:r>
      <w:r>
        <w:rPr>
          <w:rFonts w:cs="Georgia"/>
          <w:sz w:val="20"/>
          <w:szCs w:val="20"/>
        </w:rPr>
        <w:t xml:space="preserve">rticle 1 of the Protocol to the African Charter on Human and Peoples’ Rights (the Protocol) prior to the existence of the African Union under the dispensation of the OAU. The African Commission, empowered by </w:t>
      </w:r>
      <w:r w:rsidR="00CF5E26">
        <w:rPr>
          <w:rFonts w:cs="Georgia"/>
          <w:sz w:val="20"/>
          <w:szCs w:val="20"/>
        </w:rPr>
        <w:t>A</w:t>
      </w:r>
      <w:r>
        <w:rPr>
          <w:rFonts w:cs="Georgia"/>
          <w:sz w:val="20"/>
          <w:szCs w:val="20"/>
        </w:rPr>
        <w:t xml:space="preserve">rticle 45(1)(c) of the Banjul Charter, has been engaged in the promotion and protection of human and peoples’ rights through collaborative work with other regional bodies and institutions in Africa. </w:t>
      </w:r>
    </w:p>
    <w:p w14:paraId="33C90D97" w14:textId="0FA4B582" w:rsidR="00286AA0" w:rsidRDefault="00286AA0" w:rsidP="003667B4">
      <w:pPr>
        <w:autoSpaceDE w:val="0"/>
        <w:autoSpaceDN w:val="0"/>
        <w:adjustRightInd w:val="0"/>
        <w:spacing w:line="260" w:lineRule="exact"/>
        <w:rPr>
          <w:rFonts w:cs="Georgia"/>
          <w:sz w:val="20"/>
          <w:szCs w:val="20"/>
        </w:rPr>
      </w:pPr>
      <w:r>
        <w:rPr>
          <w:rFonts w:cs="Georgia"/>
          <w:sz w:val="20"/>
          <w:szCs w:val="20"/>
        </w:rPr>
        <w:t>The work of the African Commission towards the protection of human rights has been carried out through its communications, resolutions</w:t>
      </w:r>
      <w:r w:rsidR="00EA6B0E">
        <w:rPr>
          <w:rFonts w:cs="Georgia"/>
          <w:sz w:val="20"/>
          <w:szCs w:val="20"/>
        </w:rPr>
        <w:t>,</w:t>
      </w:r>
      <w:r>
        <w:rPr>
          <w:rFonts w:cs="Georgia"/>
          <w:sz w:val="20"/>
          <w:szCs w:val="20"/>
        </w:rPr>
        <w:t xml:space="preserve"> and the fact-finding missions and its letters (African Commission on Human and Peoples</w:t>
      </w:r>
      <w:r w:rsidR="00B611B7">
        <w:rPr>
          <w:rFonts w:cs="Georgia"/>
          <w:sz w:val="20"/>
          <w:szCs w:val="20"/>
        </w:rPr>
        <w:t>’</w:t>
      </w:r>
      <w:r>
        <w:rPr>
          <w:rFonts w:cs="Georgia"/>
          <w:sz w:val="20"/>
          <w:szCs w:val="20"/>
        </w:rPr>
        <w:t xml:space="preserve"> Rights, 2019)</w:t>
      </w:r>
      <w:r>
        <w:rPr>
          <w:rFonts w:ascii="Times New Roman" w:hAnsi="Times New Roman"/>
          <w:sz w:val="20"/>
          <w:szCs w:val="20"/>
        </w:rPr>
        <w:t>.</w:t>
      </w:r>
      <w:r>
        <w:rPr>
          <w:rFonts w:cs="Georgia"/>
          <w:sz w:val="20"/>
          <w:szCs w:val="20"/>
        </w:rPr>
        <w:t xml:space="preserve"> However, the nature of human rights violations in Africa </w:t>
      </w:r>
      <w:r w:rsidR="00EA6B0E">
        <w:rPr>
          <w:rFonts w:cs="Georgia"/>
          <w:sz w:val="20"/>
          <w:szCs w:val="20"/>
        </w:rPr>
        <w:t>needs</w:t>
      </w:r>
      <w:r>
        <w:rPr>
          <w:rFonts w:cs="Georgia"/>
          <w:sz w:val="20"/>
          <w:szCs w:val="20"/>
        </w:rPr>
        <w:t xml:space="preserve"> more active engagement. In the work of the ECOWAS Community Court of Justice</w:t>
      </w:r>
      <w:r w:rsidR="00EA6B0E">
        <w:rPr>
          <w:rFonts w:cs="Georgia"/>
          <w:sz w:val="20"/>
          <w:szCs w:val="20"/>
        </w:rPr>
        <w:t>,</w:t>
      </w:r>
      <w:r>
        <w:rPr>
          <w:rFonts w:cs="Georgia"/>
          <w:sz w:val="20"/>
          <w:szCs w:val="20"/>
        </w:rPr>
        <w:t xml:space="preserve"> which was established by </w:t>
      </w:r>
      <w:r w:rsidR="00B611B7">
        <w:rPr>
          <w:rFonts w:cs="Georgia"/>
          <w:sz w:val="20"/>
          <w:szCs w:val="20"/>
        </w:rPr>
        <w:t>Articles</w:t>
      </w:r>
      <w:r>
        <w:rPr>
          <w:rFonts w:cs="Georgia"/>
          <w:sz w:val="20"/>
          <w:szCs w:val="20"/>
        </w:rPr>
        <w:t xml:space="preserve"> 6 and 15 of the Revised Treaty of the Economic Community of West African States (Access Now, 2020)</w:t>
      </w:r>
      <w:r>
        <w:rPr>
          <w:rFonts w:ascii="Times New Roman" w:hAnsi="Times New Roman"/>
          <w:sz w:val="20"/>
          <w:szCs w:val="20"/>
        </w:rPr>
        <w:t>,</w:t>
      </w:r>
      <w:r>
        <w:rPr>
          <w:rFonts w:cs="Georgia"/>
          <w:sz w:val="20"/>
          <w:szCs w:val="20"/>
        </w:rPr>
        <w:t xml:space="preserve"> there have been some human rights victories against state repression that highlight the importance of a subregional </w:t>
      </w:r>
      <w:r>
        <w:rPr>
          <w:rFonts w:cs="Georgia"/>
          <w:sz w:val="20"/>
          <w:szCs w:val="20"/>
        </w:rPr>
        <w:lastRenderedPageBreak/>
        <w:t>court. In June 2020, the ECOWAS Court ruled that the order of the Togolese government to shut down the internet was illegal and against the freedom of expression (Economic Community of West African States, n.d.)</w:t>
      </w:r>
      <w:r>
        <w:rPr>
          <w:rFonts w:ascii="Times New Roman" w:hAnsi="Times New Roman"/>
          <w:sz w:val="20"/>
          <w:szCs w:val="20"/>
        </w:rPr>
        <w:t>.</w:t>
      </w:r>
      <w:r>
        <w:rPr>
          <w:rFonts w:cs="Georgia"/>
          <w:sz w:val="20"/>
          <w:szCs w:val="20"/>
        </w:rPr>
        <w:t xml:space="preserve"> The dynamism of state repression and the violence that often emanates from it has made international law interventions quite dependent on its magnitude. As such, crimes against humanity in the context of civil resistance could be brought up only upon the systematic, widespread nature of violence that state repression could muster. The African human rights mechanisms are new and are faced with many challenges</w:t>
      </w:r>
      <w:r w:rsidR="00B611B7">
        <w:rPr>
          <w:rFonts w:cs="Georgia"/>
          <w:sz w:val="20"/>
          <w:szCs w:val="20"/>
        </w:rPr>
        <w:t>,</w:t>
      </w:r>
      <w:r>
        <w:rPr>
          <w:rFonts w:cs="Georgia"/>
          <w:sz w:val="20"/>
          <w:szCs w:val="20"/>
        </w:rPr>
        <w:t xml:space="preserve"> including the type that encumber the United Nations system. The international rule of law is still a question in the political manifestations of state interactions. States will continue to engage sovereignty as a defense against external criticism on issues relating to human rights. </w:t>
      </w:r>
    </w:p>
    <w:p w14:paraId="431B350B" w14:textId="77777777" w:rsidR="00286AA0" w:rsidRPr="00496CD2" w:rsidRDefault="00286AA0" w:rsidP="00496CD2">
      <w:pPr>
        <w:pStyle w:val="Heading1"/>
      </w:pPr>
      <w:r w:rsidRPr="00496CD2">
        <w:t>Statement of the Problem</w:t>
      </w:r>
    </w:p>
    <w:p w14:paraId="05CEC303" w14:textId="0142D1A9" w:rsidR="00286AA0" w:rsidRDefault="00286AA0" w:rsidP="003667B4">
      <w:pPr>
        <w:autoSpaceDE w:val="0"/>
        <w:autoSpaceDN w:val="0"/>
        <w:adjustRightInd w:val="0"/>
        <w:spacing w:line="260" w:lineRule="exact"/>
        <w:rPr>
          <w:rFonts w:cs="Georgia"/>
          <w:sz w:val="20"/>
          <w:szCs w:val="20"/>
        </w:rPr>
      </w:pPr>
      <w:r>
        <w:rPr>
          <w:rFonts w:cs="Georgia"/>
          <w:sz w:val="20"/>
          <w:szCs w:val="20"/>
        </w:rPr>
        <w:t xml:space="preserve">It is understood that democracy ensures political stability and allows for a sustainable cohesion of the state. The right to protest and good governance are </w:t>
      </w:r>
      <w:r w:rsidR="00496B16">
        <w:rPr>
          <w:rFonts w:cs="Georgia"/>
          <w:sz w:val="20"/>
          <w:szCs w:val="20"/>
        </w:rPr>
        <w:t xml:space="preserve">necessary </w:t>
      </w:r>
      <w:r>
        <w:rPr>
          <w:rFonts w:cs="Georgia"/>
          <w:sz w:val="20"/>
          <w:szCs w:val="20"/>
        </w:rPr>
        <w:t>components of a social contract between the state and citizens of a state. It was therefore necessary to examine how the right to protests and good governance help maintain national security and investigate the framework within the international law system that protects protesters under international law.</w:t>
      </w:r>
    </w:p>
    <w:p w14:paraId="681BFFA9" w14:textId="46EAEDE9" w:rsidR="00286AA0" w:rsidRDefault="00286AA0" w:rsidP="003667B4">
      <w:pPr>
        <w:autoSpaceDE w:val="0"/>
        <w:autoSpaceDN w:val="0"/>
        <w:adjustRightInd w:val="0"/>
        <w:spacing w:line="260" w:lineRule="exact"/>
        <w:rPr>
          <w:rFonts w:cs="Georgia"/>
          <w:sz w:val="20"/>
          <w:szCs w:val="20"/>
        </w:rPr>
      </w:pPr>
      <w:r>
        <w:rPr>
          <w:rFonts w:cs="Georgia"/>
          <w:sz w:val="20"/>
          <w:szCs w:val="20"/>
        </w:rPr>
        <w:t>The political trend of autocratic regimes across Africa has threatened the democratic agenda in Africa and the mechanisms through which is it is meant to be perfected. Democracy as a political system can best be advanced through the protection of human rights and fundamental freedoms, particularly the freedom of expression</w:t>
      </w:r>
      <w:r w:rsidR="00B611B7">
        <w:rPr>
          <w:rFonts w:cs="Georgia"/>
          <w:sz w:val="20"/>
          <w:szCs w:val="20"/>
        </w:rPr>
        <w:t>,</w:t>
      </w:r>
      <w:r>
        <w:rPr>
          <w:rFonts w:cs="Georgia"/>
          <w:sz w:val="20"/>
          <w:szCs w:val="20"/>
        </w:rPr>
        <w:t xml:space="preserve"> which is often the mechanism through which collective grievance can be articulated in protests and demonstrations.</w:t>
      </w:r>
    </w:p>
    <w:p w14:paraId="152BF1BB" w14:textId="77777777" w:rsidR="00286AA0" w:rsidRDefault="00286AA0" w:rsidP="003667B4">
      <w:pPr>
        <w:tabs>
          <w:tab w:val="left" w:pos="3418"/>
        </w:tabs>
        <w:autoSpaceDE w:val="0"/>
        <w:autoSpaceDN w:val="0"/>
        <w:adjustRightInd w:val="0"/>
        <w:spacing w:line="260" w:lineRule="exact"/>
        <w:rPr>
          <w:rFonts w:ascii="Times New Roman" w:hAnsi="Times New Roman"/>
          <w:b/>
          <w:bCs/>
          <w:sz w:val="22"/>
          <w:szCs w:val="22"/>
        </w:rPr>
      </w:pPr>
      <w:r>
        <w:rPr>
          <w:rFonts w:cs="Georgia"/>
          <w:b/>
          <w:bCs/>
          <w:sz w:val="22"/>
          <w:szCs w:val="22"/>
        </w:rPr>
        <w:t>Research Questions</w:t>
      </w:r>
    </w:p>
    <w:p w14:paraId="51E545A9" w14:textId="2446B06C" w:rsidR="00286AA0" w:rsidRPr="00286AA0" w:rsidRDefault="00286AA0" w:rsidP="003667B4">
      <w:pPr>
        <w:pStyle w:val="ListParagraph"/>
        <w:numPr>
          <w:ilvl w:val="0"/>
          <w:numId w:val="47"/>
        </w:numPr>
        <w:tabs>
          <w:tab w:val="left" w:pos="3418"/>
        </w:tabs>
        <w:autoSpaceDE w:val="0"/>
        <w:autoSpaceDN w:val="0"/>
        <w:adjustRightInd w:val="0"/>
        <w:spacing w:after="100" w:line="260" w:lineRule="exact"/>
        <w:ind w:left="1080" w:hanging="720"/>
        <w:rPr>
          <w:rFonts w:cs="Georgia"/>
          <w:sz w:val="20"/>
          <w:szCs w:val="20"/>
        </w:rPr>
      </w:pPr>
      <w:r w:rsidRPr="00286AA0">
        <w:rPr>
          <w:rFonts w:cs="Georgia"/>
          <w:sz w:val="20"/>
          <w:szCs w:val="20"/>
        </w:rPr>
        <w:t>Are the right to good governance and the right to protest essential to maintaining national security?</w:t>
      </w:r>
    </w:p>
    <w:p w14:paraId="63AE3D1C" w14:textId="79E13960" w:rsidR="00286AA0" w:rsidRPr="00286AA0" w:rsidRDefault="00286AA0" w:rsidP="003667B4">
      <w:pPr>
        <w:pStyle w:val="ListParagraph"/>
        <w:numPr>
          <w:ilvl w:val="0"/>
          <w:numId w:val="47"/>
        </w:numPr>
        <w:tabs>
          <w:tab w:val="left" w:pos="3418"/>
        </w:tabs>
        <w:autoSpaceDE w:val="0"/>
        <w:autoSpaceDN w:val="0"/>
        <w:adjustRightInd w:val="0"/>
        <w:spacing w:line="260" w:lineRule="exact"/>
        <w:ind w:left="1080" w:hanging="720"/>
        <w:rPr>
          <w:rFonts w:cs="Georgia"/>
          <w:sz w:val="20"/>
          <w:szCs w:val="20"/>
        </w:rPr>
      </w:pPr>
      <w:r w:rsidRPr="00286AA0">
        <w:rPr>
          <w:rFonts w:cs="Georgia"/>
          <w:sz w:val="20"/>
          <w:szCs w:val="20"/>
        </w:rPr>
        <w:t>Is the international law system equipped with the right capacity to protect protesters against autocratic repression?</w:t>
      </w:r>
    </w:p>
    <w:p w14:paraId="2E6B3769" w14:textId="77777777" w:rsidR="00286AA0" w:rsidRDefault="00286AA0" w:rsidP="003667B4">
      <w:pPr>
        <w:tabs>
          <w:tab w:val="left" w:pos="3418"/>
        </w:tabs>
        <w:autoSpaceDE w:val="0"/>
        <w:autoSpaceDN w:val="0"/>
        <w:adjustRightInd w:val="0"/>
        <w:spacing w:before="100" w:line="260" w:lineRule="exact"/>
        <w:rPr>
          <w:rFonts w:cs="Georgia"/>
          <w:b/>
          <w:bCs/>
          <w:sz w:val="22"/>
          <w:szCs w:val="22"/>
        </w:rPr>
      </w:pPr>
      <w:r>
        <w:rPr>
          <w:rFonts w:cs="Georgia"/>
          <w:b/>
          <w:bCs/>
          <w:sz w:val="22"/>
          <w:szCs w:val="22"/>
        </w:rPr>
        <w:t>Methodology</w:t>
      </w:r>
    </w:p>
    <w:p w14:paraId="6239819F" w14:textId="3DB5D2D8" w:rsidR="00286AA0" w:rsidRDefault="00286AA0" w:rsidP="003667B4">
      <w:pPr>
        <w:autoSpaceDE w:val="0"/>
        <w:autoSpaceDN w:val="0"/>
        <w:adjustRightInd w:val="0"/>
        <w:spacing w:line="260" w:lineRule="exact"/>
        <w:rPr>
          <w:rFonts w:cs="Georgia"/>
          <w:sz w:val="20"/>
          <w:szCs w:val="20"/>
        </w:rPr>
      </w:pPr>
      <w:r>
        <w:rPr>
          <w:rFonts w:cs="Georgia"/>
          <w:sz w:val="20"/>
          <w:szCs w:val="20"/>
        </w:rPr>
        <w:t xml:space="preserve">This essay employed analytical research and content analysis in resolving the research questions. </w:t>
      </w:r>
      <w:r w:rsidR="00D32CD7">
        <w:rPr>
          <w:rFonts w:cs="Georgia"/>
          <w:sz w:val="20"/>
          <w:szCs w:val="20"/>
        </w:rPr>
        <w:t>By the use of</w:t>
      </w:r>
      <w:r>
        <w:rPr>
          <w:rFonts w:cs="Georgia"/>
          <w:sz w:val="20"/>
          <w:szCs w:val="20"/>
        </w:rPr>
        <w:t xml:space="preserve"> analytical research, there was a critical analysis of the right to protests and the right to good governance, their place in international law</w:t>
      </w:r>
      <w:r w:rsidR="00D32CD7">
        <w:rPr>
          <w:rFonts w:cs="Georgia"/>
          <w:sz w:val="20"/>
          <w:szCs w:val="20"/>
        </w:rPr>
        <w:t>,</w:t>
      </w:r>
      <w:r>
        <w:rPr>
          <w:rFonts w:cs="Georgia"/>
          <w:sz w:val="20"/>
          <w:szCs w:val="20"/>
        </w:rPr>
        <w:t xml:space="preserve"> and their impact on national security. This essay used content analysis to collect thematic data that strengthened the central argument that there is a right to protest and to good governance and these rights define national security, and as such, should be protected by international law. Some of the documents used in writing this essay </w:t>
      </w:r>
      <w:r w:rsidR="005A55B6">
        <w:rPr>
          <w:rFonts w:cs="Georgia"/>
          <w:sz w:val="20"/>
          <w:szCs w:val="20"/>
        </w:rPr>
        <w:t>we</w:t>
      </w:r>
      <w:r>
        <w:rPr>
          <w:rFonts w:cs="Georgia"/>
          <w:sz w:val="20"/>
          <w:szCs w:val="20"/>
        </w:rPr>
        <w:t>re books, journal articles, reports by international nongovernmental organizations, such as Amnesty International</w:t>
      </w:r>
      <w:r w:rsidR="005A55B6">
        <w:rPr>
          <w:rFonts w:cs="Georgia"/>
          <w:sz w:val="20"/>
          <w:szCs w:val="20"/>
        </w:rPr>
        <w:t>,</w:t>
      </w:r>
      <w:r>
        <w:rPr>
          <w:rFonts w:cs="Georgia"/>
          <w:sz w:val="20"/>
          <w:szCs w:val="20"/>
        </w:rPr>
        <w:t xml:space="preserve"> and international treaties. It also made use of websites, media, index ratings</w:t>
      </w:r>
      <w:r w:rsidR="005A55B6">
        <w:rPr>
          <w:rFonts w:cs="Georgia"/>
          <w:sz w:val="20"/>
          <w:szCs w:val="20"/>
        </w:rPr>
        <w:t>,</w:t>
      </w:r>
      <w:r>
        <w:rPr>
          <w:rFonts w:cs="Georgia"/>
          <w:sz w:val="20"/>
          <w:szCs w:val="20"/>
        </w:rPr>
        <w:t xml:space="preserve"> and institutional reports.</w:t>
      </w:r>
    </w:p>
    <w:p w14:paraId="532E9FBB" w14:textId="77777777" w:rsidR="00286AA0" w:rsidRDefault="00286AA0" w:rsidP="003667B4">
      <w:pPr>
        <w:tabs>
          <w:tab w:val="left" w:pos="3418"/>
        </w:tabs>
        <w:autoSpaceDE w:val="0"/>
        <w:autoSpaceDN w:val="0"/>
        <w:adjustRightInd w:val="0"/>
        <w:spacing w:before="100" w:line="260" w:lineRule="exact"/>
        <w:rPr>
          <w:rFonts w:cs="Georgia"/>
          <w:b/>
          <w:bCs/>
          <w:sz w:val="22"/>
          <w:szCs w:val="22"/>
        </w:rPr>
      </w:pPr>
      <w:r>
        <w:rPr>
          <w:rFonts w:cs="Georgia"/>
          <w:b/>
          <w:bCs/>
          <w:sz w:val="22"/>
          <w:szCs w:val="22"/>
        </w:rPr>
        <w:t>Data Analysis</w:t>
      </w:r>
    </w:p>
    <w:p w14:paraId="3EB2A326" w14:textId="6AEFF416" w:rsidR="00286AA0" w:rsidRDefault="00286AA0" w:rsidP="003667B4">
      <w:pPr>
        <w:autoSpaceDE w:val="0"/>
        <w:autoSpaceDN w:val="0"/>
        <w:adjustRightInd w:val="0"/>
        <w:spacing w:line="260" w:lineRule="exact"/>
        <w:rPr>
          <w:rFonts w:cs="Georgia"/>
          <w:sz w:val="20"/>
          <w:szCs w:val="20"/>
        </w:rPr>
      </w:pPr>
      <w:r>
        <w:rPr>
          <w:rFonts w:cs="Georgia"/>
          <w:sz w:val="20"/>
          <w:szCs w:val="20"/>
        </w:rPr>
        <w:t xml:space="preserve">There is evidence to show that autocratic regimes repress </w:t>
      </w:r>
      <w:r w:rsidR="005A55B6">
        <w:rPr>
          <w:rFonts w:cs="Georgia"/>
          <w:sz w:val="20"/>
          <w:szCs w:val="20"/>
        </w:rPr>
        <w:t>protests,</w:t>
      </w:r>
      <w:r>
        <w:rPr>
          <w:rFonts w:cs="Georgia"/>
          <w:sz w:val="20"/>
          <w:szCs w:val="20"/>
        </w:rPr>
        <w:t xml:space="preserve"> and this often threatens national security just as bad governance</w:t>
      </w:r>
      <w:r w:rsidR="005A55B6">
        <w:rPr>
          <w:rFonts w:cs="Georgia"/>
          <w:sz w:val="20"/>
          <w:szCs w:val="20"/>
        </w:rPr>
        <w:t xml:space="preserve"> does</w:t>
      </w:r>
      <w:r>
        <w:rPr>
          <w:rFonts w:cs="Georgia"/>
          <w:sz w:val="20"/>
          <w:szCs w:val="20"/>
        </w:rPr>
        <w:t xml:space="preserve">. Previous studies on the importance of the right to </w:t>
      </w:r>
      <w:r w:rsidR="00B611B7">
        <w:rPr>
          <w:rFonts w:cs="Georgia"/>
          <w:sz w:val="20"/>
          <w:szCs w:val="20"/>
        </w:rPr>
        <w:t>protest</w:t>
      </w:r>
      <w:r>
        <w:rPr>
          <w:rFonts w:cs="Georgia"/>
          <w:sz w:val="20"/>
          <w:szCs w:val="20"/>
        </w:rPr>
        <w:t xml:space="preserve"> showed that it is essential to democratic accountability. Prior studies and available data demonstrated that when the right to good governance is denied, there is a </w:t>
      </w:r>
      <w:r w:rsidR="0053425B">
        <w:rPr>
          <w:rFonts w:cs="Georgia"/>
          <w:sz w:val="20"/>
          <w:szCs w:val="20"/>
        </w:rPr>
        <w:t>negative</w:t>
      </w:r>
      <w:r>
        <w:rPr>
          <w:rFonts w:cs="Georgia"/>
          <w:sz w:val="20"/>
          <w:szCs w:val="20"/>
        </w:rPr>
        <w:t xml:space="preserve"> impact on national security, and the only way to secure the right to good governance is to have a well-protected right to expression</w:t>
      </w:r>
      <w:r w:rsidR="00B611B7">
        <w:rPr>
          <w:rFonts w:cs="Georgia"/>
          <w:sz w:val="20"/>
          <w:szCs w:val="20"/>
        </w:rPr>
        <w:t>,</w:t>
      </w:r>
      <w:r>
        <w:rPr>
          <w:rFonts w:cs="Georgia"/>
          <w:sz w:val="20"/>
          <w:szCs w:val="20"/>
        </w:rPr>
        <w:t xml:space="preserve"> which can be expressed in protests, when there is a collective political grievance or demand on the state. This essay examined the major cause of </w:t>
      </w:r>
      <w:r>
        <w:rPr>
          <w:rFonts w:cs="Georgia"/>
          <w:sz w:val="20"/>
          <w:szCs w:val="20"/>
        </w:rPr>
        <w:lastRenderedPageBreak/>
        <w:t xml:space="preserve">bad governance, which is low executive accountability and identified a symptomatic effect of bad governance on national security, in the form of weak law enforcement. The essay was an analytical research </w:t>
      </w:r>
      <w:r w:rsidR="0053425B">
        <w:rPr>
          <w:rFonts w:cs="Georgia"/>
          <w:sz w:val="20"/>
          <w:szCs w:val="20"/>
        </w:rPr>
        <w:t xml:space="preserve">study </w:t>
      </w:r>
      <w:r w:rsidR="00B611B7">
        <w:rPr>
          <w:rFonts w:cs="Georgia"/>
          <w:sz w:val="20"/>
          <w:szCs w:val="20"/>
        </w:rPr>
        <w:t>that</w:t>
      </w:r>
      <w:r>
        <w:rPr>
          <w:rFonts w:cs="Georgia"/>
          <w:sz w:val="20"/>
          <w:szCs w:val="20"/>
        </w:rPr>
        <w:t xml:space="preserve"> derived results on the importance of promoting and protecting the rights to protests and to good governance. </w:t>
      </w:r>
    </w:p>
    <w:p w14:paraId="6629B6F4" w14:textId="77777777" w:rsidR="00286AA0" w:rsidRDefault="00286AA0" w:rsidP="003667B4">
      <w:pPr>
        <w:tabs>
          <w:tab w:val="left" w:pos="3418"/>
        </w:tabs>
        <w:autoSpaceDE w:val="0"/>
        <w:autoSpaceDN w:val="0"/>
        <w:adjustRightInd w:val="0"/>
        <w:spacing w:before="100" w:line="260" w:lineRule="exact"/>
        <w:rPr>
          <w:rFonts w:cs="Georgia"/>
          <w:b/>
          <w:bCs/>
          <w:sz w:val="22"/>
          <w:szCs w:val="22"/>
        </w:rPr>
      </w:pPr>
      <w:r>
        <w:rPr>
          <w:rFonts w:cs="Georgia"/>
          <w:b/>
          <w:bCs/>
          <w:sz w:val="22"/>
          <w:szCs w:val="22"/>
        </w:rPr>
        <w:t>Results of the Content Analysis</w:t>
      </w:r>
    </w:p>
    <w:p w14:paraId="695C99C9" w14:textId="0A67C35C" w:rsidR="00286AA0" w:rsidRDefault="00286AA0" w:rsidP="003667B4">
      <w:pPr>
        <w:autoSpaceDE w:val="0"/>
        <w:autoSpaceDN w:val="0"/>
        <w:adjustRightInd w:val="0"/>
        <w:spacing w:line="260" w:lineRule="exact"/>
        <w:rPr>
          <w:rFonts w:cs="Georgia"/>
          <w:sz w:val="20"/>
          <w:szCs w:val="20"/>
        </w:rPr>
      </w:pPr>
      <w:r>
        <w:rPr>
          <w:rFonts w:cs="Georgia"/>
          <w:sz w:val="20"/>
          <w:szCs w:val="20"/>
        </w:rPr>
        <w:t>This essay resolved the question about the significance of the rights to protest and good governance to national security and their place in international law by showing a trend of historical events that demonstrated political responses to public policy. In this essay, content analysis was done on books, journal articles, reports by international non</w:t>
      </w:r>
      <w:r w:rsidR="004D3FCB">
        <w:rPr>
          <w:rFonts w:cs="Georgia"/>
          <w:sz w:val="20"/>
          <w:szCs w:val="20"/>
        </w:rPr>
        <w:t>g</w:t>
      </w:r>
      <w:r>
        <w:rPr>
          <w:rFonts w:cs="Georgia"/>
          <w:sz w:val="20"/>
          <w:szCs w:val="20"/>
        </w:rPr>
        <w:t>overnmental organizations, and international treaties. It also made use of websites, media, index ratings</w:t>
      </w:r>
      <w:r w:rsidR="004D3FCB">
        <w:rPr>
          <w:rFonts w:cs="Georgia"/>
          <w:sz w:val="20"/>
          <w:szCs w:val="20"/>
        </w:rPr>
        <w:t>,</w:t>
      </w:r>
      <w:r>
        <w:rPr>
          <w:rFonts w:cs="Georgia"/>
          <w:sz w:val="20"/>
          <w:szCs w:val="20"/>
        </w:rPr>
        <w:t xml:space="preserve"> and institutional reports to create a thematic network that provided a foundation for the central thesis on the impact of the rights to protests and good governance on national security and the framework in international law that protects them.</w:t>
      </w:r>
    </w:p>
    <w:p w14:paraId="2084AA7C" w14:textId="77777777" w:rsidR="00286AA0" w:rsidRPr="00496CD2" w:rsidRDefault="00286AA0" w:rsidP="00496CD2">
      <w:pPr>
        <w:pStyle w:val="Heading1"/>
      </w:pPr>
      <w:r w:rsidRPr="00496CD2">
        <w:t>Discussion</w:t>
      </w:r>
    </w:p>
    <w:p w14:paraId="3CD3F2B3" w14:textId="0CF6B7AB" w:rsidR="00210F62" w:rsidRDefault="00286AA0" w:rsidP="003667B4">
      <w:pPr>
        <w:autoSpaceDE w:val="0"/>
        <w:autoSpaceDN w:val="0"/>
        <w:adjustRightInd w:val="0"/>
        <w:spacing w:line="260" w:lineRule="exact"/>
        <w:rPr>
          <w:rFonts w:cs="Georgia"/>
          <w:sz w:val="20"/>
          <w:szCs w:val="20"/>
        </w:rPr>
      </w:pPr>
      <w:r>
        <w:rPr>
          <w:rFonts w:cs="Georgia"/>
          <w:sz w:val="20"/>
          <w:szCs w:val="20"/>
        </w:rPr>
        <w:t>Repression as a tool of autocratic muzzling of dissent was one of the themes examined by this study. It was found that in states where there is less political accountability, the tendency for the state to repress protests is very high</w:t>
      </w:r>
      <w:r w:rsidR="00B611B7">
        <w:rPr>
          <w:rFonts w:cs="Georgia"/>
          <w:sz w:val="20"/>
          <w:szCs w:val="20"/>
        </w:rPr>
        <w:t>,</w:t>
      </w:r>
      <w:r>
        <w:rPr>
          <w:rFonts w:cs="Georgia"/>
          <w:sz w:val="20"/>
          <w:szCs w:val="20"/>
        </w:rPr>
        <w:t xml:space="preserve"> and the intensity of the repression often </w:t>
      </w:r>
      <w:r w:rsidR="00B611B7">
        <w:rPr>
          <w:rFonts w:cs="Georgia"/>
          <w:sz w:val="20"/>
          <w:szCs w:val="20"/>
        </w:rPr>
        <w:t>takes</w:t>
      </w:r>
      <w:r>
        <w:rPr>
          <w:rFonts w:cs="Georgia"/>
          <w:sz w:val="20"/>
          <w:szCs w:val="20"/>
        </w:rPr>
        <w:t xml:space="preserve"> lethal forms. It has been argued that the tendency for autocracies to repress dissent is based on the need to minimize political risks (Tsourapas, 2020)</w:t>
      </w:r>
      <w:r>
        <w:rPr>
          <w:rFonts w:ascii="Times New Roman" w:hAnsi="Times New Roman"/>
          <w:sz w:val="20"/>
          <w:szCs w:val="20"/>
        </w:rPr>
        <w:t>.</w:t>
      </w:r>
      <w:r>
        <w:rPr>
          <w:rFonts w:cs="Georgia"/>
          <w:sz w:val="20"/>
          <w:szCs w:val="20"/>
        </w:rPr>
        <w:t xml:space="preserve"> There are indicators that protests are seen as significant political risks by autocratic regimes</w:t>
      </w:r>
      <w:r w:rsidR="00B611B7">
        <w:rPr>
          <w:rFonts w:cs="Georgia"/>
          <w:sz w:val="20"/>
          <w:szCs w:val="20"/>
        </w:rPr>
        <w:t>,</w:t>
      </w:r>
      <w:r>
        <w:rPr>
          <w:rFonts w:cs="Georgia"/>
          <w:sz w:val="20"/>
          <w:szCs w:val="20"/>
        </w:rPr>
        <w:t xml:space="preserve"> and </w:t>
      </w:r>
      <w:r w:rsidR="00D41CB9">
        <w:rPr>
          <w:rFonts w:cs="Georgia"/>
          <w:sz w:val="20"/>
          <w:szCs w:val="20"/>
        </w:rPr>
        <w:t>the regimes</w:t>
      </w:r>
      <w:r>
        <w:rPr>
          <w:rFonts w:cs="Georgia"/>
          <w:sz w:val="20"/>
          <w:szCs w:val="20"/>
        </w:rPr>
        <w:t xml:space="preserve"> often incentivize decisive acts of repression </w:t>
      </w:r>
      <w:r w:rsidR="00D41CB9">
        <w:rPr>
          <w:rFonts w:cs="Georgia"/>
          <w:sz w:val="20"/>
          <w:szCs w:val="20"/>
        </w:rPr>
        <w:t>by</w:t>
      </w:r>
      <w:r>
        <w:rPr>
          <w:rFonts w:cs="Georgia"/>
          <w:sz w:val="20"/>
          <w:szCs w:val="20"/>
        </w:rPr>
        <w:t xml:space="preserve"> discouraging </w:t>
      </w:r>
      <w:r w:rsidR="00D41CB9">
        <w:rPr>
          <w:rFonts w:cs="Georgia"/>
          <w:sz w:val="20"/>
          <w:szCs w:val="20"/>
        </w:rPr>
        <w:t>protests</w:t>
      </w:r>
      <w:r>
        <w:rPr>
          <w:rFonts w:cs="Georgia"/>
          <w:sz w:val="20"/>
          <w:szCs w:val="20"/>
        </w:rPr>
        <w:t>. In this essay, it was shown that repression is a significant threat to the right to protest, to freedom of expression</w:t>
      </w:r>
      <w:r w:rsidR="00D41CB9">
        <w:rPr>
          <w:rFonts w:cs="Georgia"/>
          <w:sz w:val="20"/>
          <w:szCs w:val="20"/>
        </w:rPr>
        <w:t>,</w:t>
      </w:r>
      <w:r>
        <w:rPr>
          <w:rFonts w:cs="Georgia"/>
          <w:sz w:val="20"/>
          <w:szCs w:val="20"/>
        </w:rPr>
        <w:t xml:space="preserve"> and ultimately to democratic accountability. Therefore</w:t>
      </w:r>
      <w:r w:rsidR="00C95978">
        <w:rPr>
          <w:rFonts w:cs="Georgia"/>
          <w:sz w:val="20"/>
          <w:szCs w:val="20"/>
        </w:rPr>
        <w:t>,</w:t>
      </w:r>
      <w:r>
        <w:rPr>
          <w:rFonts w:cs="Georgia"/>
          <w:sz w:val="20"/>
          <w:szCs w:val="20"/>
        </w:rPr>
        <w:t xml:space="preserve"> the right to </w:t>
      </w:r>
      <w:r w:rsidR="00B611B7">
        <w:rPr>
          <w:rFonts w:cs="Georgia"/>
          <w:sz w:val="20"/>
          <w:szCs w:val="20"/>
        </w:rPr>
        <w:t>protest</w:t>
      </w:r>
      <w:r>
        <w:rPr>
          <w:rFonts w:cs="Georgia"/>
          <w:sz w:val="20"/>
          <w:szCs w:val="20"/>
        </w:rPr>
        <w:t xml:space="preserve"> is a safeguard in international law to preserve the sanctity of democratic processes. In this essay, political accountability is interpreted to be good governance. The right to good governance was argued to flow from the social contract between the state and its subjects</w:t>
      </w:r>
      <w:r w:rsidR="000C5CA0">
        <w:rPr>
          <w:rFonts w:cs="Georgia"/>
          <w:sz w:val="20"/>
          <w:szCs w:val="20"/>
        </w:rPr>
        <w:t xml:space="preserve"> and</w:t>
      </w:r>
      <w:r>
        <w:rPr>
          <w:rFonts w:cs="Georgia"/>
          <w:sz w:val="20"/>
          <w:szCs w:val="20"/>
        </w:rPr>
        <w:t xml:space="preserve"> that the state would administer the affairs that would provide opportunities and security for everyone. </w:t>
      </w:r>
    </w:p>
    <w:p w14:paraId="1C8D1132" w14:textId="2A1298E4" w:rsidR="00286AA0" w:rsidRDefault="00286AA0" w:rsidP="003667B4">
      <w:pPr>
        <w:autoSpaceDE w:val="0"/>
        <w:autoSpaceDN w:val="0"/>
        <w:adjustRightInd w:val="0"/>
        <w:spacing w:line="260" w:lineRule="exact"/>
        <w:rPr>
          <w:rFonts w:cs="Georgia"/>
          <w:sz w:val="20"/>
          <w:szCs w:val="20"/>
        </w:rPr>
      </w:pPr>
      <w:r>
        <w:rPr>
          <w:rFonts w:cs="Georgia"/>
          <w:sz w:val="20"/>
          <w:szCs w:val="20"/>
        </w:rPr>
        <w:t xml:space="preserve">The social contract also should cover the protection of human rights as necessary to create platforms on which human rights can be delineated and protected in society. In contextualizing the place of international law in the protection of the rights to protests and good governance, it was argued that there was an extreme politicization of the international law system that prevents adequate protection and promotion of human rights. </w:t>
      </w:r>
      <w:r w:rsidR="007E636C">
        <w:rPr>
          <w:rFonts w:cs="Georgia"/>
          <w:sz w:val="20"/>
          <w:szCs w:val="20"/>
        </w:rPr>
        <w:t>I</w:t>
      </w:r>
      <w:r>
        <w:rPr>
          <w:rFonts w:cs="Georgia"/>
          <w:sz w:val="20"/>
          <w:szCs w:val="20"/>
        </w:rPr>
        <w:t xml:space="preserve">nternational law provides for the protection of human rights and is replete with mechanisms to effectively </w:t>
      </w:r>
      <w:r w:rsidR="0086128C">
        <w:rPr>
          <w:rFonts w:cs="Georgia"/>
          <w:sz w:val="20"/>
          <w:szCs w:val="20"/>
        </w:rPr>
        <w:t xml:space="preserve">provide </w:t>
      </w:r>
      <w:r>
        <w:rPr>
          <w:rFonts w:cs="Georgia"/>
          <w:sz w:val="20"/>
          <w:szCs w:val="20"/>
        </w:rPr>
        <w:t>protect</w:t>
      </w:r>
      <w:r w:rsidR="00C3491F">
        <w:rPr>
          <w:rFonts w:cs="Georgia"/>
          <w:sz w:val="20"/>
          <w:szCs w:val="20"/>
        </w:rPr>
        <w:t>ion</w:t>
      </w:r>
      <w:r>
        <w:rPr>
          <w:rFonts w:cs="Georgia"/>
          <w:sz w:val="20"/>
          <w:szCs w:val="20"/>
        </w:rPr>
        <w:t>, yet there is a restraint on international law in its protection of human rights at the national level. This is because international law is processed in the international politics of states. The importance of the right</w:t>
      </w:r>
      <w:r w:rsidR="00B611B7">
        <w:rPr>
          <w:rFonts w:cs="Georgia"/>
          <w:sz w:val="20"/>
          <w:szCs w:val="20"/>
        </w:rPr>
        <w:t>s</w:t>
      </w:r>
      <w:r>
        <w:rPr>
          <w:rFonts w:cs="Georgia"/>
          <w:sz w:val="20"/>
          <w:szCs w:val="20"/>
        </w:rPr>
        <w:t xml:space="preserve"> to protest and to good governance were shown to </w:t>
      </w:r>
      <w:r w:rsidR="007E636C">
        <w:rPr>
          <w:rFonts w:cs="Georgia"/>
          <w:sz w:val="20"/>
          <w:szCs w:val="20"/>
        </w:rPr>
        <w:t>have</w:t>
      </w:r>
      <w:r>
        <w:rPr>
          <w:rFonts w:cs="Georgia"/>
          <w:sz w:val="20"/>
          <w:szCs w:val="20"/>
        </w:rPr>
        <w:t xml:space="preserve"> great impact on national security. This is because fragility of states </w:t>
      </w:r>
      <w:r w:rsidR="007E636C">
        <w:rPr>
          <w:rFonts w:cs="Georgia"/>
          <w:sz w:val="20"/>
          <w:szCs w:val="20"/>
        </w:rPr>
        <w:t>is</w:t>
      </w:r>
      <w:r>
        <w:rPr>
          <w:rFonts w:cs="Georgia"/>
          <w:sz w:val="20"/>
          <w:szCs w:val="20"/>
        </w:rPr>
        <w:t xml:space="preserve"> defined by governance capacity. The poorer the quality of governance, the </w:t>
      </w:r>
      <w:r w:rsidR="00B611B7">
        <w:rPr>
          <w:rFonts w:cs="Georgia"/>
          <w:sz w:val="20"/>
          <w:szCs w:val="20"/>
        </w:rPr>
        <w:t xml:space="preserve">more </w:t>
      </w:r>
      <w:r>
        <w:rPr>
          <w:rFonts w:cs="Georgia"/>
          <w:sz w:val="20"/>
          <w:szCs w:val="20"/>
        </w:rPr>
        <w:t>security risks a state portends to itself (Crocker, 2019)</w:t>
      </w:r>
      <w:r>
        <w:rPr>
          <w:rFonts w:ascii="Times New Roman" w:hAnsi="Times New Roman"/>
          <w:sz w:val="20"/>
          <w:szCs w:val="20"/>
        </w:rPr>
        <w:t>.</w:t>
      </w:r>
      <w:r>
        <w:rPr>
          <w:rFonts w:cs="Georgia"/>
          <w:sz w:val="20"/>
          <w:szCs w:val="20"/>
        </w:rPr>
        <w:t xml:space="preserve"> In drawing the connection of police brutality to autocratic tendency, </w:t>
      </w:r>
      <w:r w:rsidR="00B611B7">
        <w:rPr>
          <w:rFonts w:cs="Georgia"/>
          <w:sz w:val="20"/>
          <w:szCs w:val="20"/>
        </w:rPr>
        <w:t>I</w:t>
      </w:r>
      <w:r>
        <w:rPr>
          <w:rFonts w:cs="Georgia"/>
          <w:sz w:val="20"/>
          <w:szCs w:val="20"/>
        </w:rPr>
        <w:t xml:space="preserve"> argued that the propensity of state autocracy often intensifies the brutality of a police force, since a police force becomes more powerful with state sanction of arbitrariness (Roberg</w:t>
      </w:r>
      <w:r w:rsidR="007E636C">
        <w:rPr>
          <w:rFonts w:cs="Georgia"/>
          <w:sz w:val="20"/>
          <w:szCs w:val="20"/>
        </w:rPr>
        <w:t xml:space="preserve"> et al.</w:t>
      </w:r>
      <w:r>
        <w:rPr>
          <w:rFonts w:cs="Georgia"/>
          <w:sz w:val="20"/>
          <w:szCs w:val="20"/>
        </w:rPr>
        <w:t>, 2015)</w:t>
      </w:r>
      <w:r>
        <w:rPr>
          <w:rFonts w:ascii="Times New Roman" w:hAnsi="Times New Roman"/>
          <w:sz w:val="20"/>
          <w:szCs w:val="20"/>
        </w:rPr>
        <w:t>.</w:t>
      </w:r>
      <w:r>
        <w:rPr>
          <w:rFonts w:cs="Georgia"/>
          <w:sz w:val="20"/>
          <w:szCs w:val="20"/>
        </w:rPr>
        <w:t xml:space="preserve"> </w:t>
      </w:r>
    </w:p>
    <w:p w14:paraId="6AD95CD7" w14:textId="77777777" w:rsidR="00286AA0" w:rsidRPr="00496CD2" w:rsidRDefault="00286AA0" w:rsidP="00496CD2">
      <w:pPr>
        <w:pStyle w:val="Heading1"/>
      </w:pPr>
      <w:r w:rsidRPr="00496CD2">
        <w:t>Summary</w:t>
      </w:r>
    </w:p>
    <w:p w14:paraId="2FCB8E5B" w14:textId="641DE127" w:rsidR="00286AA0" w:rsidRDefault="007E636C" w:rsidP="003667B4">
      <w:pPr>
        <w:autoSpaceDE w:val="0"/>
        <w:autoSpaceDN w:val="0"/>
        <w:adjustRightInd w:val="0"/>
        <w:spacing w:line="260" w:lineRule="exact"/>
        <w:rPr>
          <w:rFonts w:cs="Georgia"/>
          <w:sz w:val="20"/>
          <w:szCs w:val="20"/>
        </w:rPr>
      </w:pPr>
      <w:r>
        <w:rPr>
          <w:rFonts w:cs="Georgia"/>
          <w:sz w:val="20"/>
          <w:szCs w:val="20"/>
        </w:rPr>
        <w:t>The first part of the essay</w:t>
      </w:r>
      <w:r w:rsidR="00286AA0">
        <w:rPr>
          <w:rFonts w:cs="Georgia"/>
          <w:sz w:val="20"/>
          <w:szCs w:val="20"/>
        </w:rPr>
        <w:t xml:space="preserve"> provided a foundation for the right to protests using a historical account of Nigeria and other African states’ political responses to protests. Suggesting that repression descends from autocratic regimes</w:t>
      </w:r>
      <w:r w:rsidR="00530688">
        <w:rPr>
          <w:rFonts w:cs="Georgia"/>
          <w:sz w:val="20"/>
          <w:szCs w:val="20"/>
        </w:rPr>
        <w:t xml:space="preserve">, </w:t>
      </w:r>
      <w:r w:rsidR="00A37CBD">
        <w:rPr>
          <w:rFonts w:cs="Georgia"/>
          <w:sz w:val="20"/>
          <w:szCs w:val="20"/>
        </w:rPr>
        <w:t>the essay</w:t>
      </w:r>
      <w:r w:rsidR="00286AA0">
        <w:rPr>
          <w:rFonts w:cs="Georgia"/>
          <w:sz w:val="20"/>
          <w:szCs w:val="20"/>
        </w:rPr>
        <w:t xml:space="preserve"> discussed the importance of protests to democratic accountability. The essay provided the international law framework that supports the right to protest and to good governance. </w:t>
      </w:r>
      <w:r w:rsidR="00530688">
        <w:rPr>
          <w:rFonts w:cs="Georgia"/>
          <w:sz w:val="20"/>
          <w:szCs w:val="20"/>
        </w:rPr>
        <w:t>T</w:t>
      </w:r>
      <w:r w:rsidR="00286AA0">
        <w:rPr>
          <w:rFonts w:cs="Georgia"/>
          <w:sz w:val="20"/>
          <w:szCs w:val="20"/>
        </w:rPr>
        <w:t>he link between good governance and democratic accountability</w:t>
      </w:r>
      <w:r w:rsidR="00530688">
        <w:rPr>
          <w:rFonts w:cs="Georgia"/>
          <w:sz w:val="20"/>
          <w:szCs w:val="20"/>
        </w:rPr>
        <w:t xml:space="preserve"> was established</w:t>
      </w:r>
      <w:r w:rsidR="00286AA0">
        <w:rPr>
          <w:rFonts w:cs="Georgia"/>
          <w:sz w:val="20"/>
          <w:szCs w:val="20"/>
        </w:rPr>
        <w:t xml:space="preserve">, </w:t>
      </w:r>
      <w:r w:rsidR="00DD50C9">
        <w:rPr>
          <w:rFonts w:cs="Georgia"/>
          <w:sz w:val="20"/>
          <w:szCs w:val="20"/>
        </w:rPr>
        <w:t xml:space="preserve">showing </w:t>
      </w:r>
      <w:r w:rsidR="00286AA0">
        <w:rPr>
          <w:rFonts w:cs="Georgia"/>
          <w:sz w:val="20"/>
          <w:szCs w:val="20"/>
        </w:rPr>
        <w:t xml:space="preserve">that good governance was necessary to </w:t>
      </w:r>
      <w:r w:rsidR="00286AA0">
        <w:rPr>
          <w:rFonts w:cs="Georgia"/>
          <w:sz w:val="20"/>
          <w:szCs w:val="20"/>
        </w:rPr>
        <w:lastRenderedPageBreak/>
        <w:t xml:space="preserve">keep the polity stable and to ensure national security. The essay concluded that both the right to protests and to good governance are significant to democratic </w:t>
      </w:r>
      <w:r w:rsidR="00DD50C9">
        <w:rPr>
          <w:rFonts w:cs="Georgia"/>
          <w:sz w:val="20"/>
          <w:szCs w:val="20"/>
        </w:rPr>
        <w:t>success and</w:t>
      </w:r>
      <w:r w:rsidR="00286AA0">
        <w:rPr>
          <w:rFonts w:cs="Georgia"/>
          <w:sz w:val="20"/>
          <w:szCs w:val="20"/>
        </w:rPr>
        <w:t xml:space="preserve"> provided recommendations for good governance and policing.</w:t>
      </w:r>
    </w:p>
    <w:p w14:paraId="2F21026A" w14:textId="77777777" w:rsidR="00286AA0" w:rsidRPr="00496CD2" w:rsidRDefault="00286AA0" w:rsidP="00496CD2">
      <w:pPr>
        <w:pStyle w:val="Heading1"/>
      </w:pPr>
      <w:r w:rsidRPr="00496CD2">
        <w:t>Conclusions and Recommendations for Further Research</w:t>
      </w:r>
    </w:p>
    <w:p w14:paraId="20666FAE" w14:textId="0965B012" w:rsidR="00286AA0" w:rsidRDefault="00286AA0" w:rsidP="003667B4">
      <w:pPr>
        <w:autoSpaceDE w:val="0"/>
        <w:autoSpaceDN w:val="0"/>
        <w:adjustRightInd w:val="0"/>
        <w:spacing w:line="260" w:lineRule="exact"/>
        <w:rPr>
          <w:rFonts w:cs="Georgia"/>
          <w:sz w:val="20"/>
          <w:szCs w:val="20"/>
        </w:rPr>
      </w:pPr>
      <w:r>
        <w:rPr>
          <w:rFonts w:cs="Georgia"/>
          <w:sz w:val="20"/>
          <w:szCs w:val="20"/>
        </w:rPr>
        <w:t xml:space="preserve">The right to protest and to good governance are essential components of strong democracies. They are the entitlement of the people in any democratic setting. These rights form the democratic spirit in which the UDHR 1948 stated </w:t>
      </w:r>
      <w:r w:rsidR="00DD50C9">
        <w:rPr>
          <w:rFonts w:cs="Georgia"/>
          <w:sz w:val="20"/>
          <w:szCs w:val="20"/>
        </w:rPr>
        <w:t>“</w:t>
      </w:r>
      <w:r>
        <w:rPr>
          <w:rFonts w:cs="Georgia"/>
          <w:sz w:val="20"/>
          <w:szCs w:val="20"/>
        </w:rPr>
        <w:t>The will of the people shall be the basis of the authority of government</w:t>
      </w:r>
      <w:r w:rsidR="00566356">
        <w:rPr>
          <w:rFonts w:cs="Georgia"/>
          <w:sz w:val="20"/>
          <w:szCs w:val="20"/>
        </w:rPr>
        <w:t>”</w:t>
      </w:r>
      <w:r>
        <w:rPr>
          <w:rFonts w:cs="Georgia"/>
          <w:sz w:val="20"/>
          <w:szCs w:val="20"/>
        </w:rPr>
        <w:t xml:space="preserve"> (Universal Declaration of Human Rights</w:t>
      </w:r>
      <w:r w:rsidR="00447D16">
        <w:rPr>
          <w:rFonts w:cs="Georgia"/>
          <w:sz w:val="20"/>
          <w:szCs w:val="20"/>
        </w:rPr>
        <w:t>,</w:t>
      </w:r>
      <w:r>
        <w:rPr>
          <w:rFonts w:cs="Georgia"/>
          <w:sz w:val="20"/>
          <w:szCs w:val="20"/>
        </w:rPr>
        <w:t xml:space="preserve"> 1948)</w:t>
      </w:r>
      <w:r>
        <w:rPr>
          <w:rFonts w:ascii="Times New Roman" w:hAnsi="Times New Roman"/>
          <w:sz w:val="20"/>
          <w:szCs w:val="20"/>
        </w:rPr>
        <w:t>.</w:t>
      </w:r>
      <w:r>
        <w:rPr>
          <w:rFonts w:cs="Georgia"/>
          <w:sz w:val="20"/>
          <w:szCs w:val="20"/>
        </w:rPr>
        <w:t xml:space="preserve"> The implications of the right</w:t>
      </w:r>
      <w:r w:rsidR="00A37CBD">
        <w:rPr>
          <w:rFonts w:cs="Georgia"/>
          <w:sz w:val="20"/>
          <w:szCs w:val="20"/>
        </w:rPr>
        <w:t>s</w:t>
      </w:r>
      <w:r>
        <w:rPr>
          <w:rFonts w:cs="Georgia"/>
          <w:sz w:val="20"/>
          <w:szCs w:val="20"/>
        </w:rPr>
        <w:t xml:space="preserve"> to protest and good governance as important part</w:t>
      </w:r>
      <w:r w:rsidR="00A37CBD">
        <w:rPr>
          <w:rFonts w:cs="Georgia"/>
          <w:sz w:val="20"/>
          <w:szCs w:val="20"/>
        </w:rPr>
        <w:t>s</w:t>
      </w:r>
      <w:r>
        <w:rPr>
          <w:rFonts w:cs="Georgia"/>
          <w:sz w:val="20"/>
          <w:szCs w:val="20"/>
        </w:rPr>
        <w:t xml:space="preserve"> of the democratic process</w:t>
      </w:r>
      <w:r w:rsidR="00A37CBD">
        <w:rPr>
          <w:rFonts w:cs="Georgia"/>
          <w:sz w:val="20"/>
          <w:szCs w:val="20"/>
        </w:rPr>
        <w:t xml:space="preserve"> </w:t>
      </w:r>
      <w:r>
        <w:rPr>
          <w:rFonts w:cs="Georgia"/>
          <w:sz w:val="20"/>
          <w:szCs w:val="20"/>
        </w:rPr>
        <w:t xml:space="preserve">offer political stability as they represent both a medium of collective expression and of the responsiveness of the state. The protection of these rights through effective supranational mechanisms of global governance would help in the development of the democratic processes. It would give citizens of developing democracies the hope of external alliances badly needed to check state repression. </w:t>
      </w:r>
    </w:p>
    <w:p w14:paraId="14D73184" w14:textId="77777777" w:rsidR="00286AA0" w:rsidRDefault="00286AA0" w:rsidP="003667B4">
      <w:pPr>
        <w:autoSpaceDE w:val="0"/>
        <w:autoSpaceDN w:val="0"/>
        <w:adjustRightInd w:val="0"/>
        <w:spacing w:line="260" w:lineRule="exact"/>
        <w:rPr>
          <w:rFonts w:cs="Georgia"/>
          <w:b/>
          <w:bCs/>
          <w:sz w:val="22"/>
          <w:szCs w:val="22"/>
        </w:rPr>
      </w:pPr>
      <w:r>
        <w:rPr>
          <w:rFonts w:cs="Georgia"/>
          <w:b/>
          <w:bCs/>
          <w:sz w:val="22"/>
          <w:szCs w:val="22"/>
        </w:rPr>
        <w:t>A New Direction for the Regional Human Rights System in Africa</w:t>
      </w:r>
    </w:p>
    <w:p w14:paraId="7D2C2339" w14:textId="02FC9B2A" w:rsidR="00AE25D1" w:rsidRDefault="00286AA0" w:rsidP="003667B4">
      <w:pPr>
        <w:autoSpaceDE w:val="0"/>
        <w:autoSpaceDN w:val="0"/>
        <w:adjustRightInd w:val="0"/>
        <w:spacing w:line="260" w:lineRule="exact"/>
        <w:rPr>
          <w:rFonts w:cs="Georgia"/>
          <w:sz w:val="20"/>
          <w:szCs w:val="20"/>
        </w:rPr>
      </w:pPr>
      <w:r>
        <w:rPr>
          <w:rFonts w:cs="Georgia"/>
          <w:sz w:val="20"/>
          <w:szCs w:val="20"/>
        </w:rPr>
        <w:t>If the approach of regional international law mechanisms on human rights towards enforcement would be effective, it w</w:t>
      </w:r>
      <w:r w:rsidR="0047511C">
        <w:rPr>
          <w:rFonts w:cs="Georgia"/>
          <w:sz w:val="20"/>
          <w:szCs w:val="20"/>
        </w:rPr>
        <w:t>ill not</w:t>
      </w:r>
      <w:r>
        <w:rPr>
          <w:rFonts w:cs="Georgia"/>
          <w:sz w:val="20"/>
          <w:szCs w:val="20"/>
        </w:rPr>
        <w:t xml:space="preserve"> be that enforcement would take the form of what is known within domestic jurisdictions as the sovereignty of states prevents regional international law mechanisms </w:t>
      </w:r>
      <w:r w:rsidR="00B611B7">
        <w:rPr>
          <w:rFonts w:cs="Georgia"/>
          <w:sz w:val="20"/>
          <w:szCs w:val="20"/>
        </w:rPr>
        <w:t xml:space="preserve">from </w:t>
      </w:r>
      <w:r>
        <w:rPr>
          <w:rFonts w:cs="Georgia"/>
          <w:sz w:val="20"/>
          <w:szCs w:val="20"/>
        </w:rPr>
        <w:t xml:space="preserve">adopting a positivist approach to the enforcement of international law norms. It would be that regional international law mechanisms would have to adopt a less reactionary approach as they seek to protect and promote human rights on the continent. They could use intense campaigns that would aim at the resolution of state-sponsored human rights violations. It is pertinent to note that the regional international law mechanisms on human rights enforcement cannot work in a vacuum. They would have to work closely with nongovernmental organizations whose work focus is on human rights across Africa. </w:t>
      </w:r>
      <w:proofErr w:type="gramStart"/>
      <w:r>
        <w:rPr>
          <w:rFonts w:cs="Georgia"/>
          <w:sz w:val="20"/>
          <w:szCs w:val="20"/>
        </w:rPr>
        <w:t>One</w:t>
      </w:r>
      <w:r w:rsidR="00A37CBD">
        <w:rPr>
          <w:rFonts w:cs="Georgia"/>
          <w:sz w:val="20"/>
          <w:szCs w:val="20"/>
        </w:rPr>
        <w:t xml:space="preserve"> </w:t>
      </w:r>
      <w:r>
        <w:rPr>
          <w:rFonts w:cs="Georgia"/>
          <w:sz w:val="20"/>
          <w:szCs w:val="20"/>
        </w:rPr>
        <w:t>way</w:t>
      </w:r>
      <w:proofErr w:type="gramEnd"/>
      <w:r>
        <w:rPr>
          <w:rFonts w:cs="Georgia"/>
          <w:sz w:val="20"/>
          <w:szCs w:val="20"/>
        </w:rPr>
        <w:t xml:space="preserve"> regional international law mechanisms could engage these NGOs is to form a network of presence in countries through civil society groups. They could help with the training and development of human rights advocates working within civil society groups and offer field support. Politicization is an inevitable element in the operation of international law mechanisms on human rights. This is because they emerged from an international system that was first political in its </w:t>
      </w:r>
      <w:r w:rsidR="008D2F78">
        <w:rPr>
          <w:rFonts w:cs="Georgia"/>
          <w:sz w:val="20"/>
          <w:szCs w:val="20"/>
        </w:rPr>
        <w:t>purpose before</w:t>
      </w:r>
      <w:r>
        <w:rPr>
          <w:rFonts w:cs="Georgia"/>
          <w:sz w:val="20"/>
          <w:szCs w:val="20"/>
        </w:rPr>
        <w:t xml:space="preserve"> it aspired to any other evolutionary form. </w:t>
      </w:r>
    </w:p>
    <w:p w14:paraId="1E935D7C" w14:textId="21503ADE" w:rsidR="00286AA0" w:rsidRDefault="00286AA0" w:rsidP="003667B4">
      <w:pPr>
        <w:autoSpaceDE w:val="0"/>
        <w:autoSpaceDN w:val="0"/>
        <w:adjustRightInd w:val="0"/>
        <w:spacing w:line="260" w:lineRule="exact"/>
        <w:rPr>
          <w:rFonts w:cs="Georgia"/>
          <w:sz w:val="20"/>
          <w:szCs w:val="20"/>
        </w:rPr>
      </w:pPr>
      <w:r>
        <w:rPr>
          <w:rFonts w:cs="Georgia"/>
          <w:sz w:val="20"/>
          <w:szCs w:val="20"/>
        </w:rPr>
        <w:t xml:space="preserve">Although politicization is inevitable, extreme politicization is detrimental to the functionality of international law mechanisms on human rights. Burke (2017) has properly placed extreme politicization into context when he argued that the human rights diplomacy often played at the UN is often marked by sentiment, describing thus, that </w:t>
      </w:r>
      <w:r w:rsidR="008D2F78">
        <w:rPr>
          <w:rFonts w:cs="Georgia"/>
          <w:sz w:val="20"/>
          <w:szCs w:val="20"/>
        </w:rPr>
        <w:t>“</w:t>
      </w:r>
      <w:r>
        <w:rPr>
          <w:rFonts w:cs="Georgia"/>
          <w:sz w:val="20"/>
          <w:szCs w:val="20"/>
        </w:rPr>
        <w:t>Human rights diplomacy was a province where sentiment mattered, not merely due to the evocative power of the subject matter—the fate of individuals—but in the practice of diplomacy itself</w:t>
      </w:r>
      <w:r w:rsidR="008D2F78">
        <w:rPr>
          <w:rFonts w:cs="Georgia"/>
          <w:sz w:val="20"/>
          <w:szCs w:val="20"/>
        </w:rPr>
        <w:t>”</w:t>
      </w:r>
      <w:r>
        <w:rPr>
          <w:rFonts w:cs="Georgia"/>
          <w:sz w:val="20"/>
          <w:szCs w:val="20"/>
        </w:rPr>
        <w:t xml:space="preserve"> (Burke, 2017)</w:t>
      </w:r>
      <w:r>
        <w:rPr>
          <w:rFonts w:ascii="Times New Roman" w:hAnsi="Times New Roman"/>
          <w:sz w:val="20"/>
          <w:szCs w:val="20"/>
        </w:rPr>
        <w:t>.</w:t>
      </w:r>
      <w:r>
        <w:rPr>
          <w:rFonts w:cs="Georgia"/>
          <w:sz w:val="20"/>
          <w:szCs w:val="20"/>
        </w:rPr>
        <w:t xml:space="preserve"> Extreme politicization</w:t>
      </w:r>
      <w:r w:rsidR="00B611B7">
        <w:rPr>
          <w:rFonts w:cs="Georgia"/>
          <w:sz w:val="20"/>
          <w:szCs w:val="20"/>
        </w:rPr>
        <w:t>,</w:t>
      </w:r>
      <w:r>
        <w:rPr>
          <w:rFonts w:cs="Georgia"/>
          <w:sz w:val="20"/>
          <w:szCs w:val="20"/>
        </w:rPr>
        <w:t xml:space="preserve"> therefore</w:t>
      </w:r>
      <w:r w:rsidR="00B611B7">
        <w:rPr>
          <w:rFonts w:cs="Georgia"/>
          <w:sz w:val="20"/>
          <w:szCs w:val="20"/>
        </w:rPr>
        <w:t>,</w:t>
      </w:r>
      <w:r>
        <w:rPr>
          <w:rFonts w:cs="Georgia"/>
          <w:sz w:val="20"/>
          <w:szCs w:val="20"/>
        </w:rPr>
        <w:t xml:space="preserve"> defeats the purpose of human rights advocacy since it does not consider the fundamentals above the peripherals in multilateral relations. International law mechanisms on human rights can avoid extreme politicization if they are more inclined to the needs of the civic space across the region. Inclining to the needs of the civic space can best be done through rotational programs that target vulnerable countries that tend to record the highest abuses of human rights on the continent. Through these programs, which could be campaigns to rally civil society groups to action, a consciousness could be established that would ensure a vibrant civic space. The argument for some of the limitations of the regional human rights system in Africa is often that there is not enough funding to pursue more ambitious programs. The question of funding would seem to present a serious challenge to the new direction which the work of the regional human rights system in Africa would take, but collaborations could make project expenditure less. If </w:t>
      </w:r>
      <w:r>
        <w:rPr>
          <w:rFonts w:cs="Georgia"/>
          <w:sz w:val="20"/>
          <w:szCs w:val="20"/>
        </w:rPr>
        <w:lastRenderedPageBreak/>
        <w:t xml:space="preserve">there are enough collaborations between regional human rights mechanisms and the UN human rights system, </w:t>
      </w:r>
      <w:r w:rsidR="00B936E4">
        <w:rPr>
          <w:rFonts w:cs="Georgia"/>
          <w:sz w:val="20"/>
          <w:szCs w:val="20"/>
        </w:rPr>
        <w:t>much</w:t>
      </w:r>
      <w:r>
        <w:rPr>
          <w:rFonts w:cs="Georgia"/>
          <w:sz w:val="20"/>
          <w:szCs w:val="20"/>
        </w:rPr>
        <w:t xml:space="preserve"> could be achieved. </w:t>
      </w:r>
    </w:p>
    <w:p w14:paraId="1676314C" w14:textId="77777777" w:rsidR="00286AA0" w:rsidRDefault="00286AA0" w:rsidP="003667B4">
      <w:pPr>
        <w:autoSpaceDE w:val="0"/>
        <w:autoSpaceDN w:val="0"/>
        <w:adjustRightInd w:val="0"/>
        <w:spacing w:line="260" w:lineRule="exact"/>
        <w:rPr>
          <w:rFonts w:cs="Georgia"/>
          <w:b/>
          <w:bCs/>
          <w:sz w:val="22"/>
          <w:szCs w:val="22"/>
        </w:rPr>
      </w:pPr>
      <w:r>
        <w:rPr>
          <w:rFonts w:cs="Georgia"/>
          <w:b/>
          <w:bCs/>
          <w:sz w:val="22"/>
          <w:szCs w:val="22"/>
        </w:rPr>
        <w:t>Good Governance and Policing for National Security in Nigeria</w:t>
      </w:r>
    </w:p>
    <w:p w14:paraId="1DEF258D" w14:textId="77777777" w:rsidR="00AE25D1" w:rsidRDefault="00286AA0" w:rsidP="003667B4">
      <w:pPr>
        <w:autoSpaceDE w:val="0"/>
        <w:autoSpaceDN w:val="0"/>
        <w:adjustRightInd w:val="0"/>
        <w:spacing w:line="260" w:lineRule="exact"/>
        <w:rPr>
          <w:rFonts w:cs="Georgia"/>
          <w:sz w:val="20"/>
          <w:szCs w:val="20"/>
        </w:rPr>
      </w:pPr>
      <w:r>
        <w:rPr>
          <w:rFonts w:cs="Georgia"/>
          <w:sz w:val="20"/>
          <w:szCs w:val="20"/>
        </w:rPr>
        <w:t>Weak law enforcement is a phenomenon that i</w:t>
      </w:r>
      <w:r w:rsidR="00B936E4">
        <w:rPr>
          <w:rFonts w:cs="Georgia"/>
          <w:sz w:val="20"/>
          <w:szCs w:val="20"/>
        </w:rPr>
        <w:t>s not</w:t>
      </w:r>
      <w:r>
        <w:rPr>
          <w:rFonts w:cs="Georgia"/>
          <w:sz w:val="20"/>
          <w:szCs w:val="20"/>
        </w:rPr>
        <w:t xml:space="preserve"> strange to many developing countries, and it is reflective of low-level executive accountability. Where there is no executive accountability, the resulting arbitrariness often flows down into law enforcement so that the police would fail at actual law </w:t>
      </w:r>
      <w:r w:rsidR="00ED2796">
        <w:rPr>
          <w:rFonts w:cs="Georgia"/>
          <w:sz w:val="20"/>
          <w:szCs w:val="20"/>
        </w:rPr>
        <w:t>enforcement but</w:t>
      </w:r>
      <w:r>
        <w:rPr>
          <w:rFonts w:cs="Georgia"/>
          <w:sz w:val="20"/>
          <w:szCs w:val="20"/>
        </w:rPr>
        <w:t xml:space="preserve"> would succeed at enforcing the whims of the state. Therefore</w:t>
      </w:r>
      <w:r w:rsidR="00C95978">
        <w:rPr>
          <w:rFonts w:cs="Georgia"/>
          <w:sz w:val="20"/>
          <w:szCs w:val="20"/>
        </w:rPr>
        <w:t>,</w:t>
      </w:r>
      <w:r>
        <w:rPr>
          <w:rFonts w:cs="Georgia"/>
          <w:sz w:val="20"/>
          <w:szCs w:val="20"/>
        </w:rPr>
        <w:t xml:space="preserve"> the more autocratic a state is, the </w:t>
      </w:r>
      <w:r w:rsidR="00ED2796">
        <w:rPr>
          <w:rFonts w:cs="Georgia"/>
          <w:sz w:val="20"/>
          <w:szCs w:val="20"/>
        </w:rPr>
        <w:t xml:space="preserve">more </w:t>
      </w:r>
      <w:r>
        <w:rPr>
          <w:rFonts w:cs="Georgia"/>
          <w:sz w:val="20"/>
          <w:szCs w:val="20"/>
        </w:rPr>
        <w:t xml:space="preserve">brutal the police force. This is pitched against the model of democratic policing, which suggests that policing is framed by consensus and the assent of the public (Rogers, 2014). What this means is that </w:t>
      </w:r>
      <w:r w:rsidR="00ED2796">
        <w:rPr>
          <w:rFonts w:cs="Georgia"/>
          <w:sz w:val="20"/>
          <w:szCs w:val="20"/>
        </w:rPr>
        <w:t>democratic police</w:t>
      </w:r>
      <w:r>
        <w:rPr>
          <w:rFonts w:cs="Georgia"/>
          <w:sz w:val="20"/>
          <w:szCs w:val="20"/>
        </w:rPr>
        <w:t xml:space="preserve"> would serve the interests of the public and not the interests of powerful people holding public offices. It further suggests that the first allegiance of a police department would be to the rule of law. In the case of Nigeria, as with many developing countries, the police </w:t>
      </w:r>
      <w:r w:rsidR="00ED2796">
        <w:rPr>
          <w:rFonts w:cs="Georgia"/>
          <w:sz w:val="20"/>
          <w:szCs w:val="20"/>
        </w:rPr>
        <w:t>are</w:t>
      </w:r>
      <w:r>
        <w:rPr>
          <w:rFonts w:cs="Georgia"/>
          <w:sz w:val="20"/>
          <w:szCs w:val="20"/>
        </w:rPr>
        <w:t xml:space="preserve"> hardly democratic. This is because of the low score on governance and of the regard for the rule of law. The Ibrahim Index of African Governance (IIAG), which is a statistical evaluation of governance in African states, showed a downward trend in overall governance of -1.6 for Nigeria. It was indicated that this downward trend has been</w:t>
      </w:r>
      <w:r w:rsidR="00AD605C">
        <w:rPr>
          <w:rFonts w:cs="Georgia"/>
          <w:sz w:val="20"/>
          <w:szCs w:val="20"/>
        </w:rPr>
        <w:t xml:space="preserve"> occurring</w:t>
      </w:r>
      <w:r>
        <w:rPr>
          <w:rFonts w:cs="Georgia"/>
          <w:sz w:val="20"/>
          <w:szCs w:val="20"/>
        </w:rPr>
        <w:t xml:space="preserve"> since 2010. The IIAG further scored Nigeria 45.5 out of 100 for overall governance</w:t>
      </w:r>
      <w:r w:rsidR="00AD605C">
        <w:rPr>
          <w:rFonts w:cs="Georgia"/>
          <w:sz w:val="20"/>
          <w:szCs w:val="20"/>
        </w:rPr>
        <w:t>;</w:t>
      </w:r>
      <w:r>
        <w:rPr>
          <w:rFonts w:cs="Georgia"/>
          <w:sz w:val="20"/>
          <w:szCs w:val="20"/>
        </w:rPr>
        <w:t xml:space="preserve"> 43.6 for participation, rights</w:t>
      </w:r>
      <w:r w:rsidR="00C95978">
        <w:rPr>
          <w:rFonts w:cs="Georgia"/>
          <w:sz w:val="20"/>
          <w:szCs w:val="20"/>
        </w:rPr>
        <w:t>,</w:t>
      </w:r>
      <w:r>
        <w:rPr>
          <w:rFonts w:cs="Georgia"/>
          <w:sz w:val="20"/>
          <w:szCs w:val="20"/>
        </w:rPr>
        <w:t xml:space="preserve"> and inclusion</w:t>
      </w:r>
      <w:r w:rsidR="00AD605C">
        <w:rPr>
          <w:rFonts w:cs="Georgia"/>
          <w:sz w:val="20"/>
          <w:szCs w:val="20"/>
        </w:rPr>
        <w:t>;</w:t>
      </w:r>
      <w:r>
        <w:rPr>
          <w:rFonts w:cs="Georgia"/>
          <w:sz w:val="20"/>
          <w:szCs w:val="20"/>
        </w:rPr>
        <w:t xml:space="preserve"> 47.0 for rule of law and justice</w:t>
      </w:r>
      <w:r w:rsidR="00AD605C">
        <w:rPr>
          <w:rFonts w:cs="Georgia"/>
          <w:sz w:val="20"/>
          <w:szCs w:val="20"/>
        </w:rPr>
        <w:t>;</w:t>
      </w:r>
      <w:r>
        <w:rPr>
          <w:rFonts w:cs="Georgia"/>
          <w:sz w:val="20"/>
          <w:szCs w:val="20"/>
        </w:rPr>
        <w:t xml:space="preserve"> and 34.9 for law enforcement (Mo Ibrahim Foundation, 2020). </w:t>
      </w:r>
    </w:p>
    <w:p w14:paraId="278883FC" w14:textId="77777777" w:rsidR="00AE25D1" w:rsidRDefault="00286AA0" w:rsidP="003667B4">
      <w:pPr>
        <w:autoSpaceDE w:val="0"/>
        <w:autoSpaceDN w:val="0"/>
        <w:adjustRightInd w:val="0"/>
        <w:spacing w:line="260" w:lineRule="exact"/>
        <w:rPr>
          <w:rFonts w:cs="Georgia"/>
          <w:sz w:val="20"/>
          <w:szCs w:val="20"/>
        </w:rPr>
      </w:pPr>
      <w:r>
        <w:rPr>
          <w:rFonts w:cs="Georgia"/>
          <w:sz w:val="20"/>
          <w:szCs w:val="20"/>
        </w:rPr>
        <w:t xml:space="preserve">The executive arbitrariness which </w:t>
      </w:r>
      <w:r w:rsidR="00AD605C">
        <w:rPr>
          <w:rFonts w:cs="Georgia"/>
          <w:sz w:val="20"/>
          <w:szCs w:val="20"/>
        </w:rPr>
        <w:t>characterizes</w:t>
      </w:r>
      <w:r>
        <w:rPr>
          <w:rFonts w:cs="Georgia"/>
          <w:sz w:val="20"/>
          <w:szCs w:val="20"/>
        </w:rPr>
        <w:t xml:space="preserve"> governance in Nigeria permeates every other executive institution. Institutional weakness in Nigeria largely derives from the power imbalance that flows from constitutional defects into the interactions of the organic structures of government. As Lalude and Fatehinse (2020) rightly noted, </w:t>
      </w:r>
      <w:r w:rsidR="00AD605C">
        <w:rPr>
          <w:rFonts w:cs="Georgia"/>
          <w:sz w:val="20"/>
          <w:szCs w:val="20"/>
        </w:rPr>
        <w:t>“</w:t>
      </w:r>
      <w:r>
        <w:rPr>
          <w:rFonts w:cs="Georgia"/>
          <w:sz w:val="20"/>
          <w:szCs w:val="20"/>
        </w:rPr>
        <w:t>Social justice can only be granted by institutions with the right kind of power and influence</w:t>
      </w:r>
      <w:r w:rsidR="00AD605C">
        <w:rPr>
          <w:rFonts w:cs="Georgia"/>
          <w:sz w:val="20"/>
          <w:szCs w:val="20"/>
        </w:rPr>
        <w:t>”</w:t>
      </w:r>
      <w:r>
        <w:rPr>
          <w:rFonts w:cs="Georgia"/>
          <w:sz w:val="20"/>
          <w:szCs w:val="20"/>
        </w:rPr>
        <w:t xml:space="preserve"> (p. 29)</w:t>
      </w:r>
      <w:r>
        <w:rPr>
          <w:rFonts w:ascii="Times New Roman" w:hAnsi="Times New Roman"/>
          <w:sz w:val="20"/>
          <w:szCs w:val="20"/>
        </w:rPr>
        <w:t>.</w:t>
      </w:r>
      <w:r>
        <w:rPr>
          <w:rFonts w:cs="Georgia"/>
          <w:sz w:val="20"/>
          <w:szCs w:val="20"/>
        </w:rPr>
        <w:t xml:space="preserve"> What this suggests is that the reformation of the Nigerian police towards democratic policing would have to be through good governance. It is important to note that the two pillars of good governance are transparency and accountability. To achieve transparency and accountability within the institutions of government in Nigeria, there </w:t>
      </w:r>
      <w:r w:rsidR="00586FB7">
        <w:rPr>
          <w:rFonts w:cs="Georgia"/>
          <w:sz w:val="20"/>
          <w:szCs w:val="20"/>
        </w:rPr>
        <w:t>must</w:t>
      </w:r>
      <w:r>
        <w:rPr>
          <w:rFonts w:cs="Georgia"/>
          <w:sz w:val="20"/>
          <w:szCs w:val="20"/>
        </w:rPr>
        <w:t xml:space="preserve"> be an unbundling of public sector concerns. What this means is that government must focus more on delivering essential public goods rather than actively participating in the economic sphere, battling private sector actors for profit while at the same time taxing them. When government is focused on providing public goods, more resources are devoted to the challenges that could plague the effective delivery of public goods. To engender more accountability within public institutions in Nigeria, there should be a breakdown of executive powers, where the executive has little role in the appointment of members of the judiciary. It would also be necessary to have </w:t>
      </w:r>
      <w:r w:rsidR="00B611B7">
        <w:rPr>
          <w:rFonts w:cs="Georgia"/>
          <w:sz w:val="20"/>
          <w:szCs w:val="20"/>
        </w:rPr>
        <w:t>legislation</w:t>
      </w:r>
      <w:r>
        <w:rPr>
          <w:rFonts w:cs="Georgia"/>
          <w:sz w:val="20"/>
          <w:szCs w:val="20"/>
        </w:rPr>
        <w:t xml:space="preserve"> that would limit the duration of tenure at the legislative houses, where extensive tenures have produced an oligarchic class of people who serve as gatekeepers of the executive arm of government and broker power in a way detrimental to democratic progress. </w:t>
      </w:r>
    </w:p>
    <w:p w14:paraId="4F4DDC84" w14:textId="66280548" w:rsidR="00286AA0" w:rsidRDefault="00286AA0" w:rsidP="003667B4">
      <w:pPr>
        <w:autoSpaceDE w:val="0"/>
        <w:autoSpaceDN w:val="0"/>
        <w:adjustRightInd w:val="0"/>
        <w:spacing w:line="260" w:lineRule="exact"/>
        <w:rPr>
          <w:rFonts w:ascii="Times New Roman" w:hAnsi="Times New Roman"/>
          <w:sz w:val="20"/>
          <w:szCs w:val="20"/>
        </w:rPr>
      </w:pPr>
      <w:r>
        <w:rPr>
          <w:rFonts w:cs="Georgia"/>
          <w:sz w:val="20"/>
          <w:szCs w:val="20"/>
        </w:rPr>
        <w:t xml:space="preserve">The problem of policing in Nigeria starts from recruitment. </w:t>
      </w:r>
      <w:r w:rsidR="00B323B4">
        <w:rPr>
          <w:rFonts w:cs="Georgia"/>
          <w:sz w:val="20"/>
          <w:szCs w:val="20"/>
        </w:rPr>
        <w:t>Often, m</w:t>
      </w:r>
      <w:r>
        <w:rPr>
          <w:rFonts w:cs="Georgia"/>
          <w:sz w:val="20"/>
          <w:szCs w:val="20"/>
        </w:rPr>
        <w:t>any of the police officers recruited do</w:t>
      </w:r>
      <w:r w:rsidR="00B323B4">
        <w:rPr>
          <w:rFonts w:cs="Georgia"/>
          <w:sz w:val="20"/>
          <w:szCs w:val="20"/>
        </w:rPr>
        <w:t xml:space="preserve"> not</w:t>
      </w:r>
      <w:r w:rsidR="00873EC7">
        <w:rPr>
          <w:rFonts w:cs="Georgia"/>
          <w:sz w:val="20"/>
          <w:szCs w:val="20"/>
        </w:rPr>
        <w:t xml:space="preserve"> </w:t>
      </w:r>
      <w:r>
        <w:rPr>
          <w:rFonts w:cs="Georgia"/>
          <w:sz w:val="20"/>
          <w:szCs w:val="20"/>
        </w:rPr>
        <w:t xml:space="preserve">seem to be suitable for the peculiar demands of the job (Ojo &amp; Olufemi, 2014). Recruitment and selection </w:t>
      </w:r>
      <w:r w:rsidR="00873EC7">
        <w:rPr>
          <w:rFonts w:cs="Georgia"/>
          <w:sz w:val="20"/>
          <w:szCs w:val="20"/>
        </w:rPr>
        <w:t>are</w:t>
      </w:r>
      <w:r>
        <w:rPr>
          <w:rFonts w:cs="Georgia"/>
          <w:sz w:val="20"/>
          <w:szCs w:val="20"/>
        </w:rPr>
        <w:t xml:space="preserve"> </w:t>
      </w:r>
      <w:r w:rsidR="00B611B7">
        <w:rPr>
          <w:rFonts w:cs="Georgia"/>
          <w:sz w:val="20"/>
          <w:szCs w:val="20"/>
        </w:rPr>
        <w:t xml:space="preserve">among </w:t>
      </w:r>
      <w:r>
        <w:rPr>
          <w:rFonts w:cs="Georgia"/>
          <w:sz w:val="20"/>
          <w:szCs w:val="20"/>
        </w:rPr>
        <w:t>the most important components of effective policing, as poor recruitment could lead to incompetent personnel. According to a student manual on policing</w:t>
      </w:r>
      <w:r w:rsidR="00873EC7">
        <w:rPr>
          <w:rFonts w:cs="Georgia"/>
          <w:sz w:val="20"/>
          <w:szCs w:val="20"/>
        </w:rPr>
        <w:t>, “</w:t>
      </w:r>
      <w:r>
        <w:rPr>
          <w:rFonts w:cs="Georgia"/>
          <w:sz w:val="20"/>
          <w:szCs w:val="20"/>
        </w:rPr>
        <w:t>Poor recruitment and selection procedures result in hiring or promoting personnel who cannot or will not communicate effectively with diverse populations, exercise discretion properly, or perform the multitude of functions required of the police</w:t>
      </w:r>
      <w:r w:rsidR="00873EC7">
        <w:rPr>
          <w:rFonts w:cs="Georgia"/>
          <w:sz w:val="20"/>
          <w:szCs w:val="20"/>
        </w:rPr>
        <w:t>”</w:t>
      </w:r>
      <w:r>
        <w:rPr>
          <w:rFonts w:cs="Georgia"/>
          <w:sz w:val="20"/>
          <w:szCs w:val="20"/>
        </w:rPr>
        <w:t xml:space="preserve"> </w:t>
      </w:r>
      <w:r w:rsidR="00AE4DED">
        <w:rPr>
          <w:rFonts w:cs="Georgia"/>
          <w:sz w:val="20"/>
          <w:szCs w:val="20"/>
        </w:rPr>
        <w:t xml:space="preserve">(Cox et al., 2019, Chapter 4). </w:t>
      </w:r>
      <w:r>
        <w:rPr>
          <w:rFonts w:cs="Georgia"/>
          <w:sz w:val="20"/>
          <w:szCs w:val="20"/>
        </w:rPr>
        <w:t xml:space="preserve">This resonates </w:t>
      </w:r>
      <w:r w:rsidR="00AE4DED">
        <w:rPr>
          <w:rFonts w:cs="Georgia"/>
          <w:sz w:val="20"/>
          <w:szCs w:val="20"/>
        </w:rPr>
        <w:t xml:space="preserve">with </w:t>
      </w:r>
      <w:r>
        <w:rPr>
          <w:rFonts w:cs="Georgia"/>
          <w:sz w:val="20"/>
          <w:szCs w:val="20"/>
        </w:rPr>
        <w:t>the state of policing in Nigeria today, where police officers harass, intimidate</w:t>
      </w:r>
      <w:r w:rsidR="00C95978">
        <w:rPr>
          <w:rFonts w:cs="Georgia"/>
          <w:sz w:val="20"/>
          <w:szCs w:val="20"/>
        </w:rPr>
        <w:t>,</w:t>
      </w:r>
      <w:r>
        <w:rPr>
          <w:rFonts w:cs="Georgia"/>
          <w:sz w:val="20"/>
          <w:szCs w:val="20"/>
        </w:rPr>
        <w:t xml:space="preserve"> and brutalize members of the public where effective communication could have resolved matters (Lipson, 2007). To allow for a better recruitment process, recruitment and selection </w:t>
      </w:r>
      <w:r w:rsidR="005A0B50">
        <w:rPr>
          <w:rFonts w:cs="Georgia"/>
          <w:sz w:val="20"/>
          <w:szCs w:val="20"/>
        </w:rPr>
        <w:t>must</w:t>
      </w:r>
      <w:r>
        <w:rPr>
          <w:rFonts w:cs="Georgia"/>
          <w:sz w:val="20"/>
          <w:szCs w:val="20"/>
        </w:rPr>
        <w:t xml:space="preserve"> be informed by standard recruitment strategies. It is also important for police officers to undergo retraining to ensure that police personnel have knowledge of good police practices and that they understand the value of effective communication. To ensure that there is transparency in the Nigerian Police Force, it is necessary that police </w:t>
      </w:r>
      <w:r>
        <w:rPr>
          <w:rFonts w:cs="Georgia"/>
          <w:sz w:val="20"/>
          <w:szCs w:val="20"/>
        </w:rPr>
        <w:lastRenderedPageBreak/>
        <w:t xml:space="preserve">accounts are audited by independent auditors to curb incidences of </w:t>
      </w:r>
      <w:r w:rsidR="00C95978">
        <w:rPr>
          <w:rFonts w:cs="Georgia"/>
          <w:sz w:val="20"/>
          <w:szCs w:val="20"/>
        </w:rPr>
        <w:t>high-level</w:t>
      </w:r>
      <w:r>
        <w:rPr>
          <w:rFonts w:cs="Georgia"/>
          <w:sz w:val="20"/>
          <w:szCs w:val="20"/>
        </w:rPr>
        <w:t xml:space="preserve"> graft in the police force. Another problem with the Nigerian Police is its militarization. The militarization of the police in Nigeria is partly responsible for police brutality and this was a legacy from past military regimes. To demilitarize the police force, legislative limitation of police powers would be necessary. It would also be pertinent to reform the operational practices to reflect an institution that is </w:t>
      </w:r>
      <w:r w:rsidR="0068058B">
        <w:rPr>
          <w:rFonts w:cs="Georgia"/>
          <w:sz w:val="20"/>
          <w:szCs w:val="20"/>
        </w:rPr>
        <w:t>civil</w:t>
      </w:r>
      <w:r>
        <w:rPr>
          <w:rFonts w:cs="Georgia"/>
          <w:sz w:val="20"/>
          <w:szCs w:val="20"/>
        </w:rPr>
        <w:t xml:space="preserve"> and which truly serves the public.</w:t>
      </w:r>
    </w:p>
    <w:p w14:paraId="570F29A6" w14:textId="77777777" w:rsidR="009F6B5C" w:rsidRDefault="009F6B5C" w:rsidP="003667B4">
      <w:pPr>
        <w:spacing w:after="0" w:line="260" w:lineRule="exact"/>
        <w:rPr>
          <w:sz w:val="20"/>
          <w:szCs w:val="20"/>
        </w:rPr>
      </w:pPr>
      <w:r>
        <w:rPr>
          <w:sz w:val="20"/>
          <w:szCs w:val="20"/>
        </w:rPr>
        <w:br w:type="page"/>
      </w:r>
    </w:p>
    <w:p w14:paraId="4B9C4589" w14:textId="77777777" w:rsidR="00637728" w:rsidRDefault="00637728" w:rsidP="00496CD2">
      <w:pPr>
        <w:autoSpaceDE w:val="0"/>
        <w:autoSpaceDN w:val="0"/>
        <w:adjustRightInd w:val="0"/>
        <w:spacing w:before="400" w:after="400" w:line="260" w:lineRule="exact"/>
        <w:rPr>
          <w:rFonts w:ascii="Arial" w:hAnsi="Arial" w:cs="Arial"/>
          <w:b/>
          <w:bCs/>
          <w:color w:val="167691"/>
          <w:sz w:val="28"/>
          <w:szCs w:val="28"/>
        </w:rPr>
      </w:pPr>
      <w:r>
        <w:rPr>
          <w:rFonts w:ascii="Arial" w:hAnsi="Arial" w:cs="Arial"/>
          <w:b/>
          <w:bCs/>
          <w:color w:val="167691"/>
          <w:sz w:val="28"/>
          <w:szCs w:val="28"/>
        </w:rPr>
        <w:lastRenderedPageBreak/>
        <w:t>References</w:t>
      </w:r>
    </w:p>
    <w:p w14:paraId="45246F16" w14:textId="1859C6DA" w:rsidR="00637728" w:rsidRPr="00E627F3" w:rsidRDefault="00637728" w:rsidP="003667B4">
      <w:pPr>
        <w:autoSpaceDE w:val="0"/>
        <w:autoSpaceDN w:val="0"/>
        <w:adjustRightInd w:val="0"/>
        <w:spacing w:after="100" w:line="260" w:lineRule="exact"/>
        <w:ind w:left="720" w:hanging="720"/>
        <w:rPr>
          <w:rFonts w:ascii="Times New Roman" w:hAnsi="Times New Roman"/>
          <w:sz w:val="20"/>
          <w:szCs w:val="20"/>
        </w:rPr>
      </w:pPr>
      <w:r w:rsidRPr="00E627F3">
        <w:rPr>
          <w:rFonts w:cs="Georgia"/>
          <w:sz w:val="20"/>
          <w:szCs w:val="20"/>
        </w:rPr>
        <w:t>African Charter on Human and People’s Rights. (1986)</w:t>
      </w:r>
      <w:r w:rsidR="0040197D">
        <w:rPr>
          <w:rFonts w:cs="Georgia"/>
          <w:sz w:val="20"/>
          <w:szCs w:val="20"/>
        </w:rPr>
        <w:t>.</w:t>
      </w:r>
      <w:r w:rsidRPr="00E627F3">
        <w:rPr>
          <w:rFonts w:cs="Georgia"/>
          <w:i/>
          <w:iCs/>
          <w:sz w:val="20"/>
          <w:szCs w:val="20"/>
        </w:rPr>
        <w:t xml:space="preserve"> Article 4</w:t>
      </w:r>
      <w:r w:rsidRPr="00E627F3">
        <w:rPr>
          <w:rFonts w:ascii="Times New Roman" w:hAnsi="Times New Roman"/>
          <w:sz w:val="20"/>
          <w:szCs w:val="20"/>
        </w:rPr>
        <w:t>.</w:t>
      </w:r>
    </w:p>
    <w:p w14:paraId="21C6826D" w14:textId="7E66696F" w:rsidR="00637728" w:rsidRPr="00E627F3" w:rsidRDefault="00637728" w:rsidP="003667B4">
      <w:pPr>
        <w:autoSpaceDE w:val="0"/>
        <w:autoSpaceDN w:val="0"/>
        <w:adjustRightInd w:val="0"/>
        <w:spacing w:after="100" w:line="260" w:lineRule="exact"/>
        <w:ind w:left="720" w:hanging="720"/>
        <w:rPr>
          <w:rFonts w:cs="Georgia"/>
          <w:sz w:val="20"/>
          <w:szCs w:val="20"/>
        </w:rPr>
      </w:pPr>
      <w:r w:rsidRPr="00E627F3">
        <w:rPr>
          <w:rFonts w:cs="Georgia"/>
          <w:sz w:val="20"/>
          <w:szCs w:val="20"/>
        </w:rPr>
        <w:t xml:space="preserve">Access Now. (2020, June 25). </w:t>
      </w:r>
      <w:r w:rsidRPr="00E627F3">
        <w:rPr>
          <w:rFonts w:cs="Georgia"/>
          <w:i/>
          <w:iCs/>
          <w:sz w:val="20"/>
          <w:szCs w:val="20"/>
        </w:rPr>
        <w:t>ECOWAS court upholds digital rights, rules 2017 internet shudtdowns in Togo illegal</w:t>
      </w:r>
      <w:r w:rsidRPr="00E627F3">
        <w:rPr>
          <w:rFonts w:cs="Georgia"/>
          <w:sz w:val="20"/>
          <w:szCs w:val="20"/>
        </w:rPr>
        <w:t>. https://accessnow.org/internet-shutdowns-in-togo-illegal/</w:t>
      </w:r>
    </w:p>
    <w:p w14:paraId="5786447F" w14:textId="30562070" w:rsidR="00637728" w:rsidRPr="00E627F3" w:rsidRDefault="00637728" w:rsidP="003667B4">
      <w:pPr>
        <w:autoSpaceDE w:val="0"/>
        <w:autoSpaceDN w:val="0"/>
        <w:adjustRightInd w:val="0"/>
        <w:spacing w:after="100" w:line="260" w:lineRule="exact"/>
        <w:ind w:left="720" w:hanging="720"/>
        <w:rPr>
          <w:rFonts w:cs="Georgia"/>
          <w:sz w:val="20"/>
          <w:szCs w:val="20"/>
        </w:rPr>
      </w:pPr>
      <w:r w:rsidRPr="00E627F3">
        <w:rPr>
          <w:rFonts w:cs="Georgia"/>
          <w:sz w:val="20"/>
          <w:szCs w:val="20"/>
        </w:rPr>
        <w:t>African Commission on Human and Peoples</w:t>
      </w:r>
      <w:r w:rsidR="00496CD2" w:rsidRPr="00E627F3">
        <w:rPr>
          <w:rFonts w:cs="Georgia"/>
          <w:sz w:val="20"/>
          <w:szCs w:val="20"/>
        </w:rPr>
        <w:t>’</w:t>
      </w:r>
      <w:r w:rsidRPr="00E627F3">
        <w:rPr>
          <w:rFonts w:cs="Georgia"/>
          <w:sz w:val="20"/>
          <w:szCs w:val="20"/>
        </w:rPr>
        <w:t xml:space="preserve"> Rights. (2019). </w:t>
      </w:r>
      <w:r w:rsidRPr="00E627F3">
        <w:rPr>
          <w:rFonts w:cs="Georgia"/>
          <w:i/>
          <w:iCs/>
          <w:sz w:val="20"/>
          <w:szCs w:val="20"/>
        </w:rPr>
        <w:t>Addressing human rights issues in conflict situations: Towards a more systematic and effective role for the african commission on human and peoples’ rights</w:t>
      </w:r>
      <w:r w:rsidRPr="00E627F3">
        <w:rPr>
          <w:rFonts w:cs="Georgia"/>
          <w:sz w:val="20"/>
          <w:szCs w:val="20"/>
        </w:rPr>
        <w:t>. African Commission on Human and Peoples</w:t>
      </w:r>
      <w:r w:rsidR="00496CD2" w:rsidRPr="00E627F3">
        <w:rPr>
          <w:rFonts w:cs="Georgia"/>
          <w:sz w:val="20"/>
          <w:szCs w:val="20"/>
        </w:rPr>
        <w:t>’</w:t>
      </w:r>
      <w:r w:rsidRPr="00E627F3">
        <w:rPr>
          <w:rFonts w:cs="Georgia"/>
          <w:sz w:val="20"/>
          <w:szCs w:val="20"/>
        </w:rPr>
        <w:t xml:space="preserve"> Rights.</w:t>
      </w:r>
    </w:p>
    <w:p w14:paraId="54FE9F1E" w14:textId="36C228D4" w:rsidR="00637728" w:rsidRPr="00E627F3" w:rsidRDefault="00637728" w:rsidP="003667B4">
      <w:pPr>
        <w:autoSpaceDE w:val="0"/>
        <w:autoSpaceDN w:val="0"/>
        <w:adjustRightInd w:val="0"/>
        <w:spacing w:after="100" w:line="260" w:lineRule="exact"/>
        <w:ind w:left="720" w:hanging="720"/>
        <w:rPr>
          <w:rFonts w:cs="Georgia"/>
          <w:sz w:val="20"/>
          <w:szCs w:val="20"/>
        </w:rPr>
      </w:pPr>
      <w:r w:rsidRPr="00E627F3">
        <w:rPr>
          <w:rFonts w:cs="Georgia"/>
          <w:sz w:val="20"/>
          <w:szCs w:val="20"/>
        </w:rPr>
        <w:t xml:space="preserve">Aljazeera. (2018, August 20). </w:t>
      </w:r>
      <w:r w:rsidRPr="00E627F3">
        <w:rPr>
          <w:rFonts w:cs="Georgia"/>
          <w:i/>
          <w:iCs/>
          <w:sz w:val="20"/>
          <w:szCs w:val="20"/>
        </w:rPr>
        <w:t>Ugandan police clash with opposition protesters</w:t>
      </w:r>
      <w:r w:rsidRPr="00E627F3">
        <w:rPr>
          <w:rFonts w:cs="Georgia"/>
          <w:sz w:val="20"/>
          <w:szCs w:val="20"/>
        </w:rPr>
        <w:t xml:space="preserve">. </w:t>
      </w:r>
      <w:hyperlink r:id="rId12" w:history="1">
        <w:r w:rsidR="003667B4" w:rsidRPr="00E627F3">
          <w:rPr>
            <w:rStyle w:val="Hyperlink"/>
            <w:rFonts w:cs="Georgia"/>
            <w:sz w:val="20"/>
            <w:szCs w:val="20"/>
            <w:u w:val="none"/>
          </w:rPr>
          <w:t>https://www.aljazeera.com/news/2018/8/20/ugandan-police-clash-with-opposition-protesters</w:t>
        </w:r>
      </w:hyperlink>
    </w:p>
    <w:p w14:paraId="472B19B7" w14:textId="2C9DDDBC" w:rsidR="00637728" w:rsidRPr="00E627F3" w:rsidRDefault="00637728" w:rsidP="003667B4">
      <w:pPr>
        <w:autoSpaceDE w:val="0"/>
        <w:autoSpaceDN w:val="0"/>
        <w:adjustRightInd w:val="0"/>
        <w:spacing w:after="100" w:line="260" w:lineRule="exact"/>
        <w:ind w:left="720" w:hanging="720"/>
        <w:rPr>
          <w:rFonts w:cs="Georgia"/>
          <w:sz w:val="20"/>
          <w:szCs w:val="20"/>
        </w:rPr>
      </w:pPr>
      <w:r w:rsidRPr="00E627F3">
        <w:rPr>
          <w:rFonts w:cs="Georgia"/>
          <w:sz w:val="20"/>
          <w:szCs w:val="20"/>
        </w:rPr>
        <w:t>Alston</w:t>
      </w:r>
      <w:r w:rsidR="00447D16" w:rsidRPr="00E627F3">
        <w:rPr>
          <w:rFonts w:cs="Georgia"/>
          <w:sz w:val="20"/>
          <w:szCs w:val="20"/>
        </w:rPr>
        <w:t>,</w:t>
      </w:r>
      <w:r w:rsidRPr="00E627F3">
        <w:rPr>
          <w:rFonts w:cs="Georgia"/>
          <w:sz w:val="20"/>
          <w:szCs w:val="20"/>
        </w:rPr>
        <w:t xml:space="preserve"> P., &amp; Goodman, R. (2013). </w:t>
      </w:r>
      <w:r w:rsidRPr="00E627F3">
        <w:rPr>
          <w:rFonts w:cs="Georgia"/>
          <w:i/>
          <w:iCs/>
          <w:sz w:val="20"/>
          <w:szCs w:val="20"/>
        </w:rPr>
        <w:t>International human rights</w:t>
      </w:r>
      <w:r w:rsidR="00286AA0" w:rsidRPr="00E627F3">
        <w:rPr>
          <w:rFonts w:cs="Georgia"/>
          <w:i/>
          <w:iCs/>
          <w:sz w:val="20"/>
          <w:szCs w:val="20"/>
        </w:rPr>
        <w:t>.</w:t>
      </w:r>
      <w:r w:rsidRPr="00E627F3">
        <w:rPr>
          <w:rFonts w:cs="Georgia"/>
          <w:sz w:val="20"/>
          <w:szCs w:val="20"/>
        </w:rPr>
        <w:t xml:space="preserve"> Oxford University Press.</w:t>
      </w:r>
    </w:p>
    <w:p w14:paraId="5B8656D3" w14:textId="752F794E" w:rsidR="00637728" w:rsidRPr="00E627F3" w:rsidRDefault="00637728" w:rsidP="003667B4">
      <w:pPr>
        <w:autoSpaceDE w:val="0"/>
        <w:autoSpaceDN w:val="0"/>
        <w:adjustRightInd w:val="0"/>
        <w:spacing w:after="100" w:line="260" w:lineRule="exact"/>
        <w:ind w:left="720" w:hanging="720"/>
        <w:rPr>
          <w:rFonts w:cs="Georgia"/>
          <w:sz w:val="20"/>
          <w:szCs w:val="20"/>
        </w:rPr>
      </w:pPr>
      <w:r w:rsidRPr="00E627F3">
        <w:rPr>
          <w:rFonts w:cs="Georgia"/>
          <w:sz w:val="20"/>
          <w:szCs w:val="20"/>
        </w:rPr>
        <w:t xml:space="preserve">Amnesty International. (2009). </w:t>
      </w:r>
      <w:r w:rsidRPr="00E627F3">
        <w:rPr>
          <w:rFonts w:cs="Georgia"/>
          <w:i/>
          <w:iCs/>
          <w:sz w:val="20"/>
          <w:szCs w:val="20"/>
        </w:rPr>
        <w:t>Killing at will extrajudicial executions and other unlawful killings by the police in Nigeria.</w:t>
      </w:r>
      <w:r w:rsidRPr="00E627F3">
        <w:rPr>
          <w:rFonts w:cs="Georgia"/>
          <w:sz w:val="20"/>
          <w:szCs w:val="20"/>
        </w:rPr>
        <w:t xml:space="preserve"> </w:t>
      </w:r>
      <w:hyperlink r:id="rId13" w:history="1">
        <w:r w:rsidR="003667B4" w:rsidRPr="00E627F3">
          <w:rPr>
            <w:rStyle w:val="Hyperlink"/>
            <w:rFonts w:cs="Georgia"/>
            <w:sz w:val="20"/>
            <w:szCs w:val="20"/>
            <w:u w:val="none"/>
          </w:rPr>
          <w:t>https://www.amnesty.org/en/documents/afr44/038/2009/en/</w:t>
        </w:r>
      </w:hyperlink>
    </w:p>
    <w:p w14:paraId="4BBDB238" w14:textId="7EAAD8F3" w:rsidR="00637728" w:rsidRPr="00E627F3" w:rsidRDefault="00637728" w:rsidP="003667B4">
      <w:pPr>
        <w:autoSpaceDE w:val="0"/>
        <w:autoSpaceDN w:val="0"/>
        <w:adjustRightInd w:val="0"/>
        <w:spacing w:after="100" w:line="260" w:lineRule="exact"/>
        <w:ind w:left="720" w:hanging="720"/>
        <w:rPr>
          <w:rFonts w:cs="Georgia"/>
          <w:spacing w:val="-4"/>
          <w:sz w:val="20"/>
          <w:szCs w:val="20"/>
        </w:rPr>
      </w:pPr>
      <w:r w:rsidRPr="00E627F3">
        <w:rPr>
          <w:rFonts w:cs="Georgia"/>
          <w:spacing w:val="-4"/>
          <w:sz w:val="20"/>
          <w:szCs w:val="20"/>
        </w:rPr>
        <w:t xml:space="preserve">Amnesty International. (2018, December). </w:t>
      </w:r>
      <w:r w:rsidRPr="00E627F3">
        <w:rPr>
          <w:rFonts w:cs="Georgia"/>
          <w:i/>
          <w:iCs/>
          <w:spacing w:val="-4"/>
          <w:sz w:val="20"/>
          <w:szCs w:val="20"/>
        </w:rPr>
        <w:t>Nigeria human rights</w:t>
      </w:r>
      <w:r w:rsidR="00286AA0" w:rsidRPr="00E627F3">
        <w:rPr>
          <w:rFonts w:cs="Georgia"/>
          <w:i/>
          <w:iCs/>
          <w:spacing w:val="-4"/>
          <w:sz w:val="20"/>
          <w:szCs w:val="20"/>
        </w:rPr>
        <w:t>.</w:t>
      </w:r>
      <w:r w:rsidRPr="00E627F3">
        <w:rPr>
          <w:rFonts w:cs="Georgia"/>
          <w:spacing w:val="-4"/>
          <w:sz w:val="20"/>
          <w:szCs w:val="20"/>
        </w:rPr>
        <w:t xml:space="preserve"> </w:t>
      </w:r>
      <w:hyperlink r:id="rId14" w:history="1">
        <w:r w:rsidRPr="00E627F3">
          <w:rPr>
            <w:rStyle w:val="Hyperlink"/>
            <w:rFonts w:cs="Georgia"/>
            <w:spacing w:val="-4"/>
            <w:sz w:val="20"/>
            <w:szCs w:val="20"/>
            <w:u w:val="none"/>
          </w:rPr>
          <w:t>https://www.amnestyusa.org/countries/Nigeria</w:t>
        </w:r>
      </w:hyperlink>
    </w:p>
    <w:p w14:paraId="476AF8D1" w14:textId="3CD67388" w:rsidR="00637728" w:rsidRPr="00E627F3" w:rsidRDefault="00637728" w:rsidP="003667B4">
      <w:pPr>
        <w:autoSpaceDE w:val="0"/>
        <w:autoSpaceDN w:val="0"/>
        <w:adjustRightInd w:val="0"/>
        <w:spacing w:after="100" w:line="260" w:lineRule="exact"/>
        <w:ind w:left="720" w:hanging="720"/>
        <w:rPr>
          <w:rFonts w:cs="Georgia"/>
          <w:sz w:val="20"/>
          <w:szCs w:val="20"/>
        </w:rPr>
      </w:pPr>
      <w:r w:rsidRPr="00E627F3">
        <w:rPr>
          <w:rFonts w:cs="Georgia"/>
          <w:sz w:val="20"/>
          <w:szCs w:val="20"/>
        </w:rPr>
        <w:t xml:space="preserve">Amnesty International. (2019, January 28). </w:t>
      </w:r>
      <w:r w:rsidRPr="00E627F3">
        <w:rPr>
          <w:rFonts w:cs="Georgia"/>
          <w:i/>
          <w:iCs/>
          <w:sz w:val="20"/>
          <w:szCs w:val="20"/>
        </w:rPr>
        <w:t>Cameroon: Peaceful protesters targeted in violent crackdown must be released</w:t>
      </w:r>
      <w:r w:rsidRPr="00E627F3">
        <w:rPr>
          <w:rFonts w:cs="Georgia"/>
          <w:sz w:val="20"/>
          <w:szCs w:val="20"/>
        </w:rPr>
        <w:t xml:space="preserve">. </w:t>
      </w:r>
      <w:hyperlink r:id="rId15" w:history="1">
        <w:r w:rsidRPr="00E627F3">
          <w:rPr>
            <w:rStyle w:val="Hyperlink"/>
            <w:rFonts w:cs="Georgia"/>
            <w:sz w:val="20"/>
            <w:szCs w:val="20"/>
            <w:u w:val="none"/>
          </w:rPr>
          <w:t>https://www.amnesty.org/en/latest/news/2019/01/cameroon-peaceful-protesters-targeted-in-violent-crackdown-must</w:t>
        </w:r>
      </w:hyperlink>
    </w:p>
    <w:p w14:paraId="6DD84809" w14:textId="5F7E38B6" w:rsidR="00637728" w:rsidRPr="00E627F3" w:rsidRDefault="00637728" w:rsidP="003667B4">
      <w:pPr>
        <w:autoSpaceDE w:val="0"/>
        <w:autoSpaceDN w:val="0"/>
        <w:adjustRightInd w:val="0"/>
        <w:spacing w:after="100" w:line="260" w:lineRule="exact"/>
        <w:ind w:left="720" w:hanging="720"/>
        <w:rPr>
          <w:rFonts w:cs="Georgia"/>
          <w:sz w:val="20"/>
          <w:szCs w:val="20"/>
        </w:rPr>
      </w:pPr>
      <w:r w:rsidRPr="00E627F3">
        <w:rPr>
          <w:rFonts w:cs="Georgia"/>
          <w:sz w:val="20"/>
          <w:szCs w:val="20"/>
        </w:rPr>
        <w:t xml:space="preserve">Amnesty International. (2020, October 21). </w:t>
      </w:r>
      <w:r w:rsidRPr="00E627F3">
        <w:rPr>
          <w:rFonts w:cs="Georgia"/>
          <w:i/>
          <w:iCs/>
          <w:sz w:val="20"/>
          <w:szCs w:val="20"/>
        </w:rPr>
        <w:t>Nigeria: Killing of #EndSARS protesters by the military must be investigated</w:t>
      </w:r>
      <w:r w:rsidR="00286AA0" w:rsidRPr="00E627F3">
        <w:rPr>
          <w:rFonts w:cs="Georgia"/>
          <w:i/>
          <w:iCs/>
          <w:sz w:val="20"/>
          <w:szCs w:val="20"/>
        </w:rPr>
        <w:t>.</w:t>
      </w:r>
      <w:r w:rsidRPr="00E627F3">
        <w:rPr>
          <w:rFonts w:cs="Georgia"/>
          <w:sz w:val="20"/>
          <w:szCs w:val="20"/>
        </w:rPr>
        <w:t xml:space="preserve"> </w:t>
      </w:r>
      <w:hyperlink r:id="rId16" w:history="1">
        <w:r w:rsidR="003667B4" w:rsidRPr="00E627F3">
          <w:rPr>
            <w:rStyle w:val="Hyperlink"/>
            <w:rFonts w:cs="Georgia"/>
            <w:sz w:val="20"/>
            <w:szCs w:val="20"/>
            <w:u w:val="none"/>
          </w:rPr>
          <w:t>https://www.amnesty.org/en/latest/press-release/2020/10/killing-of-endsars-protesters-by-the-military-must-be-investigated/</w:t>
        </w:r>
      </w:hyperlink>
    </w:p>
    <w:p w14:paraId="1D506081" w14:textId="1E370FDD" w:rsidR="00637728" w:rsidRPr="00E627F3" w:rsidRDefault="00637728" w:rsidP="003667B4">
      <w:pPr>
        <w:autoSpaceDE w:val="0"/>
        <w:autoSpaceDN w:val="0"/>
        <w:adjustRightInd w:val="0"/>
        <w:spacing w:after="100" w:line="260" w:lineRule="exact"/>
        <w:ind w:left="720" w:hanging="720"/>
        <w:rPr>
          <w:rFonts w:cs="Georgia"/>
          <w:sz w:val="20"/>
          <w:szCs w:val="20"/>
        </w:rPr>
      </w:pPr>
      <w:r w:rsidRPr="00E627F3">
        <w:rPr>
          <w:rFonts w:cs="Georgia"/>
          <w:sz w:val="20"/>
          <w:szCs w:val="20"/>
        </w:rPr>
        <w:t xml:space="preserve">Article 19. (2016). </w:t>
      </w:r>
      <w:r w:rsidRPr="00E627F3">
        <w:rPr>
          <w:rFonts w:cs="Georgia"/>
          <w:i/>
          <w:iCs/>
          <w:sz w:val="20"/>
          <w:szCs w:val="20"/>
        </w:rPr>
        <w:t xml:space="preserve">Defending freedom of expression and information: The right to protest: </w:t>
      </w:r>
      <w:r w:rsidR="00286AA0" w:rsidRPr="00E627F3">
        <w:rPr>
          <w:rFonts w:cs="Georgia"/>
          <w:i/>
          <w:iCs/>
          <w:sz w:val="20"/>
          <w:szCs w:val="20"/>
        </w:rPr>
        <w:t>P</w:t>
      </w:r>
      <w:r w:rsidRPr="00E627F3">
        <w:rPr>
          <w:rFonts w:cs="Georgia"/>
          <w:i/>
          <w:iCs/>
          <w:sz w:val="20"/>
          <w:szCs w:val="20"/>
        </w:rPr>
        <w:t>rinciples on the protection of human rights in protests.</w:t>
      </w:r>
      <w:r w:rsidRPr="00E627F3">
        <w:rPr>
          <w:rFonts w:cs="Georgia"/>
          <w:sz w:val="20"/>
          <w:szCs w:val="20"/>
        </w:rPr>
        <w:t xml:space="preserve"> Article 19: Free Word Center.</w:t>
      </w:r>
    </w:p>
    <w:p w14:paraId="2F93099C" w14:textId="5B582DCC" w:rsidR="00637728" w:rsidRPr="00E627F3" w:rsidRDefault="00637728" w:rsidP="003667B4">
      <w:pPr>
        <w:autoSpaceDE w:val="0"/>
        <w:autoSpaceDN w:val="0"/>
        <w:adjustRightInd w:val="0"/>
        <w:spacing w:after="100" w:line="260" w:lineRule="exact"/>
        <w:ind w:left="720" w:hanging="720"/>
        <w:rPr>
          <w:rFonts w:ascii="Times New Roman" w:hAnsi="Times New Roman"/>
          <w:sz w:val="20"/>
          <w:szCs w:val="20"/>
        </w:rPr>
      </w:pPr>
      <w:r w:rsidRPr="00E627F3">
        <w:rPr>
          <w:rFonts w:cs="Georgia"/>
          <w:sz w:val="20"/>
          <w:szCs w:val="20"/>
        </w:rPr>
        <w:t xml:space="preserve">Bach-Golecka, D. (2018). The emerging right to good governance. </w:t>
      </w:r>
      <w:r w:rsidRPr="00E627F3">
        <w:rPr>
          <w:rFonts w:cs="Georgia"/>
          <w:i/>
          <w:iCs/>
          <w:sz w:val="20"/>
          <w:szCs w:val="20"/>
        </w:rPr>
        <w:t>Symposium on Thomas Franck</w:t>
      </w:r>
      <w:r w:rsidR="00496CD2" w:rsidRPr="00E627F3">
        <w:rPr>
          <w:rFonts w:cs="Georgia"/>
          <w:i/>
          <w:iCs/>
          <w:sz w:val="20"/>
          <w:szCs w:val="20"/>
        </w:rPr>
        <w:t>’</w:t>
      </w:r>
      <w:r w:rsidRPr="00E627F3">
        <w:rPr>
          <w:rFonts w:cs="Georgia"/>
          <w:i/>
          <w:iCs/>
          <w:sz w:val="20"/>
          <w:szCs w:val="20"/>
        </w:rPr>
        <w:t xml:space="preserve">s </w:t>
      </w:r>
      <w:r w:rsidR="00286AA0" w:rsidRPr="00E627F3">
        <w:rPr>
          <w:rFonts w:cs="Georgia"/>
          <w:i/>
          <w:iCs/>
          <w:sz w:val="20"/>
          <w:szCs w:val="20"/>
        </w:rPr>
        <w:t>“</w:t>
      </w:r>
      <w:r w:rsidRPr="00E627F3">
        <w:rPr>
          <w:rFonts w:cs="Georgia"/>
          <w:i/>
          <w:iCs/>
          <w:sz w:val="20"/>
          <w:szCs w:val="20"/>
        </w:rPr>
        <w:t>Emerging Right to Democratic Governance</w:t>
      </w:r>
      <w:r w:rsidR="00286AA0" w:rsidRPr="00E627F3">
        <w:rPr>
          <w:rFonts w:cs="Georgia"/>
          <w:i/>
          <w:iCs/>
          <w:sz w:val="20"/>
          <w:szCs w:val="20"/>
        </w:rPr>
        <w:t>”</w:t>
      </w:r>
      <w:r w:rsidRPr="00E627F3">
        <w:rPr>
          <w:rFonts w:cs="Georgia"/>
          <w:i/>
          <w:iCs/>
          <w:sz w:val="20"/>
          <w:szCs w:val="20"/>
        </w:rPr>
        <w:t xml:space="preserve"> at 25</w:t>
      </w:r>
      <w:r w:rsidRPr="00E627F3">
        <w:rPr>
          <w:rFonts w:ascii="Times New Roman" w:hAnsi="Times New Roman"/>
          <w:sz w:val="20"/>
          <w:szCs w:val="20"/>
        </w:rPr>
        <w:t>.</w:t>
      </w:r>
    </w:p>
    <w:p w14:paraId="36E469DC" w14:textId="60CD64BD" w:rsidR="00637728" w:rsidRPr="00E627F3" w:rsidRDefault="00637728" w:rsidP="003667B4">
      <w:pPr>
        <w:autoSpaceDE w:val="0"/>
        <w:autoSpaceDN w:val="0"/>
        <w:adjustRightInd w:val="0"/>
        <w:spacing w:after="100" w:line="260" w:lineRule="exact"/>
        <w:ind w:left="720" w:hanging="720"/>
        <w:rPr>
          <w:rFonts w:cs="Georgia"/>
          <w:sz w:val="20"/>
          <w:szCs w:val="20"/>
        </w:rPr>
      </w:pPr>
      <w:r w:rsidRPr="00E627F3">
        <w:rPr>
          <w:rFonts w:cs="Georgia"/>
          <w:sz w:val="20"/>
          <w:szCs w:val="20"/>
        </w:rPr>
        <w:t>Badmus, I. A. (2005). Nigeria</w:t>
      </w:r>
      <w:r w:rsidR="00496CD2" w:rsidRPr="00E627F3">
        <w:rPr>
          <w:rFonts w:cs="Georgia"/>
          <w:sz w:val="20"/>
          <w:szCs w:val="20"/>
        </w:rPr>
        <w:t>’</w:t>
      </w:r>
      <w:r w:rsidRPr="00E627F3">
        <w:rPr>
          <w:rFonts w:cs="Georgia"/>
          <w:sz w:val="20"/>
          <w:szCs w:val="20"/>
        </w:rPr>
        <w:t xml:space="preserve">s national (in)security: The threat analysis. </w:t>
      </w:r>
      <w:r w:rsidRPr="00E627F3">
        <w:rPr>
          <w:rFonts w:cs="Georgia"/>
          <w:i/>
          <w:iCs/>
          <w:sz w:val="20"/>
          <w:szCs w:val="20"/>
        </w:rPr>
        <w:t>Peace Research, 37</w:t>
      </w:r>
      <w:r w:rsidRPr="00E627F3">
        <w:rPr>
          <w:rFonts w:cs="Georgia"/>
          <w:sz w:val="20"/>
          <w:szCs w:val="20"/>
        </w:rPr>
        <w:t>(1).</w:t>
      </w:r>
    </w:p>
    <w:p w14:paraId="73BDDBA2" w14:textId="05243879" w:rsidR="00637728" w:rsidRPr="00E627F3" w:rsidRDefault="00637728" w:rsidP="003667B4">
      <w:pPr>
        <w:autoSpaceDE w:val="0"/>
        <w:autoSpaceDN w:val="0"/>
        <w:adjustRightInd w:val="0"/>
        <w:spacing w:after="100" w:line="260" w:lineRule="exact"/>
        <w:ind w:left="720" w:hanging="720"/>
        <w:rPr>
          <w:rFonts w:cs="Georgia"/>
          <w:sz w:val="20"/>
          <w:szCs w:val="20"/>
        </w:rPr>
      </w:pPr>
      <w:r w:rsidRPr="00E627F3">
        <w:rPr>
          <w:rFonts w:cs="Georgia"/>
          <w:sz w:val="20"/>
          <w:szCs w:val="20"/>
        </w:rPr>
        <w:t>Becker</w:t>
      </w:r>
      <w:r w:rsidR="00447D16" w:rsidRPr="00E627F3">
        <w:rPr>
          <w:rFonts w:cs="Georgia"/>
          <w:sz w:val="20"/>
          <w:szCs w:val="20"/>
        </w:rPr>
        <w:t>,</w:t>
      </w:r>
      <w:r w:rsidRPr="00E627F3">
        <w:rPr>
          <w:rFonts w:cs="Georgia"/>
          <w:sz w:val="20"/>
          <w:szCs w:val="20"/>
        </w:rPr>
        <w:t xml:space="preserve"> P., &amp; Raveloson, J.-A. A. (2008). What is democracy? Friedrich-Ebert-Stiftung (FES).</w:t>
      </w:r>
    </w:p>
    <w:p w14:paraId="559FD754" w14:textId="18A8199C" w:rsidR="00637728" w:rsidRPr="00E627F3" w:rsidRDefault="00637728" w:rsidP="003667B4">
      <w:pPr>
        <w:autoSpaceDE w:val="0"/>
        <w:autoSpaceDN w:val="0"/>
        <w:adjustRightInd w:val="0"/>
        <w:spacing w:after="100" w:line="260" w:lineRule="exact"/>
        <w:ind w:left="720" w:hanging="720"/>
        <w:rPr>
          <w:rFonts w:ascii="Times New Roman" w:hAnsi="Times New Roman"/>
          <w:sz w:val="20"/>
          <w:szCs w:val="20"/>
        </w:rPr>
      </w:pPr>
      <w:r w:rsidRPr="00E627F3">
        <w:rPr>
          <w:rFonts w:cs="Georgia"/>
          <w:sz w:val="20"/>
          <w:szCs w:val="20"/>
        </w:rPr>
        <w:t>Bertocchi, G. (2010, April 06). The empirical determinants of state fragility</w:t>
      </w:r>
      <w:r w:rsidR="00286AA0" w:rsidRPr="00E627F3">
        <w:rPr>
          <w:rFonts w:cs="Georgia"/>
          <w:sz w:val="20"/>
          <w:szCs w:val="20"/>
        </w:rPr>
        <w:t>.</w:t>
      </w:r>
      <w:r w:rsidRPr="00E627F3">
        <w:rPr>
          <w:rFonts w:cs="Georgia"/>
          <w:sz w:val="20"/>
          <w:szCs w:val="20"/>
        </w:rPr>
        <w:t xml:space="preserve"> </w:t>
      </w:r>
      <w:r w:rsidRPr="00E627F3">
        <w:rPr>
          <w:rFonts w:cs="Georgia"/>
          <w:i/>
          <w:iCs/>
          <w:sz w:val="20"/>
          <w:szCs w:val="20"/>
        </w:rPr>
        <w:t>VOXEU CEPR</w:t>
      </w:r>
      <w:r w:rsidRPr="00E627F3">
        <w:rPr>
          <w:rFonts w:ascii="Times New Roman" w:hAnsi="Times New Roman"/>
          <w:sz w:val="20"/>
          <w:szCs w:val="20"/>
        </w:rPr>
        <w:t>.</w:t>
      </w:r>
    </w:p>
    <w:p w14:paraId="7014868E" w14:textId="60A8F48A" w:rsidR="00637728" w:rsidRPr="00E627F3" w:rsidRDefault="00637728" w:rsidP="003667B4">
      <w:pPr>
        <w:autoSpaceDE w:val="0"/>
        <w:autoSpaceDN w:val="0"/>
        <w:adjustRightInd w:val="0"/>
        <w:spacing w:after="100" w:line="260" w:lineRule="exact"/>
        <w:ind w:left="720" w:hanging="720"/>
        <w:rPr>
          <w:rFonts w:ascii="Times New Roman" w:hAnsi="Times New Roman"/>
          <w:sz w:val="20"/>
          <w:szCs w:val="20"/>
        </w:rPr>
      </w:pPr>
      <w:r w:rsidRPr="00E627F3">
        <w:rPr>
          <w:rFonts w:cs="Georgia"/>
          <w:sz w:val="20"/>
          <w:szCs w:val="20"/>
        </w:rPr>
        <w:t xml:space="preserve">Burke, R. (2017). Emotional diplomacy and human rights at the United Nations. </w:t>
      </w:r>
      <w:r w:rsidRPr="00E627F3">
        <w:rPr>
          <w:rFonts w:cs="Georgia"/>
          <w:i/>
          <w:iCs/>
          <w:sz w:val="20"/>
          <w:szCs w:val="20"/>
        </w:rPr>
        <w:t>Human Rights Quarterly</w:t>
      </w:r>
      <w:r w:rsidR="00496CD2" w:rsidRPr="00E627F3">
        <w:rPr>
          <w:rFonts w:cs="Georgia"/>
          <w:i/>
          <w:iCs/>
          <w:sz w:val="20"/>
          <w:szCs w:val="20"/>
        </w:rPr>
        <w:t xml:space="preserve">, (39), </w:t>
      </w:r>
      <w:r w:rsidR="00496CD2" w:rsidRPr="00E627F3">
        <w:rPr>
          <w:rFonts w:cs="Georgia"/>
          <w:iCs/>
          <w:sz w:val="20"/>
          <w:szCs w:val="20"/>
        </w:rPr>
        <w:t>273–295</w:t>
      </w:r>
      <w:r w:rsidRPr="00E627F3">
        <w:rPr>
          <w:rFonts w:ascii="Times New Roman" w:hAnsi="Times New Roman"/>
          <w:sz w:val="20"/>
          <w:szCs w:val="20"/>
        </w:rPr>
        <w:t>.</w:t>
      </w:r>
      <w:r w:rsidR="00496CD2" w:rsidRPr="00E627F3">
        <w:rPr>
          <w:rFonts w:ascii="Times New Roman" w:hAnsi="Times New Roman"/>
          <w:sz w:val="20"/>
          <w:szCs w:val="20"/>
        </w:rPr>
        <w:t xml:space="preserve"> </w:t>
      </w:r>
    </w:p>
    <w:p w14:paraId="5E7AFC01" w14:textId="7E5E020B" w:rsidR="00637728" w:rsidRPr="00E627F3" w:rsidRDefault="00637728" w:rsidP="003667B4">
      <w:pPr>
        <w:autoSpaceDE w:val="0"/>
        <w:autoSpaceDN w:val="0"/>
        <w:adjustRightInd w:val="0"/>
        <w:spacing w:after="100" w:line="260" w:lineRule="exact"/>
        <w:ind w:left="720" w:hanging="720"/>
        <w:rPr>
          <w:rFonts w:cs="Georgia"/>
          <w:sz w:val="20"/>
          <w:szCs w:val="20"/>
        </w:rPr>
      </w:pPr>
      <w:r w:rsidRPr="00E627F3">
        <w:rPr>
          <w:rFonts w:cs="Georgia"/>
          <w:sz w:val="20"/>
          <w:szCs w:val="20"/>
        </w:rPr>
        <w:t xml:space="preserve">Busari, S., Elbagir, N., Mezzofiore, G., Polglase, K., Platt, A., </w:t>
      </w:r>
      <w:r w:rsidR="00627E27" w:rsidRPr="00E627F3">
        <w:rPr>
          <w:rFonts w:cs="Georgia"/>
          <w:sz w:val="20"/>
          <w:szCs w:val="20"/>
        </w:rPr>
        <w:t xml:space="preserve">&amp; </w:t>
      </w:r>
      <w:r w:rsidRPr="00E627F3">
        <w:rPr>
          <w:rFonts w:cs="Georgia"/>
          <w:sz w:val="20"/>
          <w:szCs w:val="20"/>
        </w:rPr>
        <w:t xml:space="preserve">Arvanitidis, B. (2020, November 24). </w:t>
      </w:r>
      <w:r w:rsidRPr="00E627F3">
        <w:rPr>
          <w:rFonts w:cs="Georgia"/>
          <w:i/>
          <w:iCs/>
          <w:sz w:val="20"/>
          <w:szCs w:val="20"/>
        </w:rPr>
        <w:t>Analysis of CCTV footage from Lekki toll gate raises new questions about shooting</w:t>
      </w:r>
      <w:r w:rsidRPr="00E627F3">
        <w:rPr>
          <w:rFonts w:cs="Georgia"/>
          <w:sz w:val="20"/>
          <w:szCs w:val="20"/>
        </w:rPr>
        <w:t>. CNN</w:t>
      </w:r>
      <w:r w:rsidR="00E9270F" w:rsidRPr="00E627F3">
        <w:rPr>
          <w:rFonts w:cs="Georgia"/>
          <w:sz w:val="20"/>
          <w:szCs w:val="20"/>
        </w:rPr>
        <w:t>.</w:t>
      </w:r>
      <w:r w:rsidRPr="00E627F3">
        <w:rPr>
          <w:rFonts w:cs="Georgia"/>
          <w:sz w:val="20"/>
          <w:szCs w:val="20"/>
        </w:rPr>
        <w:t xml:space="preserve"> </w:t>
      </w:r>
    </w:p>
    <w:p w14:paraId="2F22AD79" w14:textId="675CBEF3" w:rsidR="00637728" w:rsidRPr="00E627F3" w:rsidRDefault="00637728" w:rsidP="003667B4">
      <w:pPr>
        <w:autoSpaceDE w:val="0"/>
        <w:autoSpaceDN w:val="0"/>
        <w:adjustRightInd w:val="0"/>
        <w:spacing w:after="100" w:line="260" w:lineRule="exact"/>
        <w:ind w:left="720" w:hanging="720"/>
        <w:rPr>
          <w:rFonts w:cs="Georgia"/>
          <w:sz w:val="20"/>
          <w:szCs w:val="20"/>
        </w:rPr>
      </w:pPr>
      <w:r w:rsidRPr="00E627F3">
        <w:rPr>
          <w:rFonts w:cs="Georgia"/>
          <w:sz w:val="20"/>
          <w:szCs w:val="20"/>
        </w:rPr>
        <w:t xml:space="preserve">Centre for Human Rights, Faculty of Law, University of Pretoria. (2016). </w:t>
      </w:r>
      <w:r w:rsidRPr="00E627F3">
        <w:rPr>
          <w:rFonts w:cs="Georgia"/>
          <w:i/>
          <w:iCs/>
          <w:sz w:val="20"/>
          <w:szCs w:val="20"/>
        </w:rPr>
        <w:t>A guide to African Human Rights System</w:t>
      </w:r>
      <w:r w:rsidR="00286AA0" w:rsidRPr="00E627F3">
        <w:rPr>
          <w:rFonts w:cs="Georgia"/>
          <w:i/>
          <w:iCs/>
          <w:sz w:val="20"/>
          <w:szCs w:val="20"/>
        </w:rPr>
        <w:t>.</w:t>
      </w:r>
      <w:r w:rsidRPr="00E627F3">
        <w:rPr>
          <w:rFonts w:cs="Georgia"/>
          <w:sz w:val="20"/>
          <w:szCs w:val="20"/>
        </w:rPr>
        <w:t xml:space="preserve"> Pretoria University Law Press.</w:t>
      </w:r>
    </w:p>
    <w:p w14:paraId="6065BF24" w14:textId="429E91F5" w:rsidR="00637728" w:rsidRPr="00E627F3" w:rsidRDefault="00637728" w:rsidP="003667B4">
      <w:pPr>
        <w:autoSpaceDE w:val="0"/>
        <w:autoSpaceDN w:val="0"/>
        <w:adjustRightInd w:val="0"/>
        <w:spacing w:after="100" w:line="260" w:lineRule="exact"/>
        <w:ind w:left="720" w:hanging="720"/>
        <w:rPr>
          <w:rFonts w:cs="Georgia"/>
          <w:sz w:val="20"/>
          <w:szCs w:val="20"/>
        </w:rPr>
      </w:pPr>
      <w:r w:rsidRPr="00E627F3">
        <w:rPr>
          <w:rFonts w:cs="Georgia"/>
          <w:sz w:val="20"/>
          <w:szCs w:val="20"/>
        </w:rPr>
        <w:t xml:space="preserve">Chang, P. Y. (2008). Unintended consequences of repression: Alliance formation in </w:t>
      </w:r>
      <w:r w:rsidR="00627E27" w:rsidRPr="00E627F3">
        <w:rPr>
          <w:rFonts w:cs="Georgia"/>
          <w:sz w:val="20"/>
          <w:szCs w:val="20"/>
        </w:rPr>
        <w:t>S</w:t>
      </w:r>
      <w:r w:rsidRPr="00E627F3">
        <w:rPr>
          <w:rFonts w:cs="Georgia"/>
          <w:sz w:val="20"/>
          <w:szCs w:val="20"/>
        </w:rPr>
        <w:t xml:space="preserve">outh </w:t>
      </w:r>
      <w:r w:rsidR="00627E27" w:rsidRPr="00E627F3">
        <w:rPr>
          <w:rFonts w:cs="Georgia"/>
          <w:sz w:val="20"/>
          <w:szCs w:val="20"/>
        </w:rPr>
        <w:t>K</w:t>
      </w:r>
      <w:r w:rsidRPr="00E627F3">
        <w:rPr>
          <w:rFonts w:cs="Georgia"/>
          <w:sz w:val="20"/>
          <w:szCs w:val="20"/>
        </w:rPr>
        <w:t xml:space="preserve">orea’s democracy movement (1970-1979). </w:t>
      </w:r>
      <w:r w:rsidRPr="00E627F3">
        <w:rPr>
          <w:rFonts w:cs="Georgia"/>
          <w:i/>
          <w:iCs/>
          <w:sz w:val="20"/>
          <w:szCs w:val="20"/>
        </w:rPr>
        <w:t>Social Forces, 87</w:t>
      </w:r>
      <w:r w:rsidRPr="00E627F3">
        <w:rPr>
          <w:rFonts w:cs="Georgia"/>
          <w:sz w:val="20"/>
          <w:szCs w:val="20"/>
        </w:rPr>
        <w:t>(2).</w:t>
      </w:r>
    </w:p>
    <w:p w14:paraId="3A62AD28" w14:textId="4A8864C2" w:rsidR="00637728" w:rsidRPr="00E627F3" w:rsidRDefault="00637728" w:rsidP="003667B4">
      <w:pPr>
        <w:autoSpaceDE w:val="0"/>
        <w:autoSpaceDN w:val="0"/>
        <w:adjustRightInd w:val="0"/>
        <w:spacing w:after="100" w:line="260" w:lineRule="exact"/>
        <w:ind w:left="720" w:hanging="720"/>
        <w:rPr>
          <w:rFonts w:cs="Georgia"/>
          <w:sz w:val="20"/>
          <w:szCs w:val="20"/>
        </w:rPr>
      </w:pPr>
      <w:r w:rsidRPr="00E627F3">
        <w:rPr>
          <w:rFonts w:cs="Georgia"/>
          <w:sz w:val="20"/>
          <w:szCs w:val="20"/>
        </w:rPr>
        <w:t>Charter of the United Nations</w:t>
      </w:r>
      <w:r w:rsidR="00286AA0" w:rsidRPr="00E627F3">
        <w:rPr>
          <w:rFonts w:cs="Georgia"/>
          <w:sz w:val="20"/>
          <w:szCs w:val="20"/>
        </w:rPr>
        <w:t>.</w:t>
      </w:r>
      <w:r w:rsidRPr="00E627F3">
        <w:rPr>
          <w:rFonts w:cs="Georgia"/>
          <w:sz w:val="20"/>
          <w:szCs w:val="20"/>
        </w:rPr>
        <w:t xml:space="preserve"> (1945).</w:t>
      </w:r>
    </w:p>
    <w:p w14:paraId="7699B2A4" w14:textId="772C9542" w:rsidR="00637728" w:rsidRPr="00E627F3" w:rsidRDefault="00637728" w:rsidP="003667B4">
      <w:pPr>
        <w:autoSpaceDE w:val="0"/>
        <w:autoSpaceDN w:val="0"/>
        <w:adjustRightInd w:val="0"/>
        <w:spacing w:after="100" w:line="260" w:lineRule="exact"/>
        <w:ind w:left="720" w:hanging="720"/>
        <w:rPr>
          <w:rFonts w:ascii="Times New Roman" w:hAnsi="Times New Roman"/>
          <w:sz w:val="20"/>
          <w:szCs w:val="20"/>
        </w:rPr>
      </w:pPr>
      <w:r w:rsidRPr="00E627F3">
        <w:rPr>
          <w:rFonts w:cs="Georgia"/>
          <w:sz w:val="20"/>
          <w:szCs w:val="20"/>
        </w:rPr>
        <w:t>Constitution of the Federal Republic of Nigeria</w:t>
      </w:r>
      <w:r w:rsidR="00286AA0" w:rsidRPr="00E627F3">
        <w:rPr>
          <w:rFonts w:cs="Georgia"/>
          <w:sz w:val="20"/>
          <w:szCs w:val="20"/>
        </w:rPr>
        <w:t>.</w:t>
      </w:r>
      <w:r w:rsidRPr="00E627F3">
        <w:rPr>
          <w:rFonts w:cs="Georgia"/>
          <w:sz w:val="20"/>
          <w:szCs w:val="20"/>
        </w:rPr>
        <w:t xml:space="preserve"> (1999). </w:t>
      </w:r>
      <w:r w:rsidRPr="00E627F3">
        <w:rPr>
          <w:rFonts w:cs="Georgia"/>
          <w:i/>
          <w:iCs/>
          <w:sz w:val="20"/>
          <w:szCs w:val="20"/>
        </w:rPr>
        <w:t>Section 33(1)</w:t>
      </w:r>
      <w:r w:rsidRPr="00E627F3">
        <w:rPr>
          <w:rFonts w:ascii="Times New Roman" w:hAnsi="Times New Roman"/>
          <w:sz w:val="20"/>
          <w:szCs w:val="20"/>
        </w:rPr>
        <w:t>.</w:t>
      </w:r>
      <w:r w:rsidR="00333D0E" w:rsidRPr="00E627F3">
        <w:rPr>
          <w:rFonts w:ascii="Times New Roman" w:hAnsi="Times New Roman"/>
          <w:sz w:val="20"/>
          <w:szCs w:val="20"/>
        </w:rPr>
        <w:t xml:space="preserve"> </w:t>
      </w:r>
    </w:p>
    <w:p w14:paraId="2AAE61F1" w14:textId="085AD70A" w:rsidR="003667B4" w:rsidRPr="00E627F3" w:rsidRDefault="003667B4" w:rsidP="003667B4">
      <w:pPr>
        <w:autoSpaceDE w:val="0"/>
        <w:autoSpaceDN w:val="0"/>
        <w:adjustRightInd w:val="0"/>
        <w:spacing w:after="100" w:line="260" w:lineRule="exact"/>
        <w:ind w:left="720" w:hanging="720"/>
        <w:rPr>
          <w:sz w:val="20"/>
          <w:szCs w:val="20"/>
        </w:rPr>
      </w:pPr>
      <w:r w:rsidRPr="00E627F3">
        <w:rPr>
          <w:sz w:val="20"/>
          <w:szCs w:val="20"/>
        </w:rPr>
        <w:t xml:space="preserve">Cox, S. M., Massey, D., Koski, C. M., &amp; Fitch B. D. (2019). </w:t>
      </w:r>
      <w:r w:rsidRPr="00E627F3">
        <w:rPr>
          <w:i/>
          <w:sz w:val="20"/>
          <w:szCs w:val="20"/>
        </w:rPr>
        <w:t>Introduction to policing</w:t>
      </w:r>
      <w:r w:rsidRPr="00E627F3">
        <w:rPr>
          <w:sz w:val="20"/>
          <w:szCs w:val="20"/>
        </w:rPr>
        <w:t xml:space="preserve">. Sage. </w:t>
      </w:r>
    </w:p>
    <w:p w14:paraId="7001FBAD" w14:textId="20B89D99" w:rsidR="00637728" w:rsidRPr="00E627F3" w:rsidRDefault="00637728" w:rsidP="003667B4">
      <w:pPr>
        <w:autoSpaceDE w:val="0"/>
        <w:autoSpaceDN w:val="0"/>
        <w:adjustRightInd w:val="0"/>
        <w:spacing w:after="100" w:line="260" w:lineRule="exact"/>
        <w:ind w:left="720" w:hanging="720"/>
        <w:rPr>
          <w:rFonts w:cs="Georgia"/>
          <w:sz w:val="20"/>
          <w:szCs w:val="20"/>
        </w:rPr>
      </w:pPr>
      <w:r w:rsidRPr="00E627F3">
        <w:rPr>
          <w:rFonts w:cs="Georgia"/>
          <w:sz w:val="20"/>
          <w:szCs w:val="20"/>
        </w:rPr>
        <w:t xml:space="preserve">Crocker, C. A. (2019, January 14). African governance: Challenges and their implications. </w:t>
      </w:r>
      <w:r w:rsidRPr="00E627F3">
        <w:rPr>
          <w:rFonts w:cs="Georgia"/>
          <w:i/>
          <w:iCs/>
          <w:sz w:val="20"/>
          <w:szCs w:val="20"/>
        </w:rPr>
        <w:t>Governance in an Emerging New World, Winter Series</w:t>
      </w:r>
      <w:r w:rsidR="000B493F" w:rsidRPr="00E627F3">
        <w:rPr>
          <w:rFonts w:cs="Georgia"/>
          <w:i/>
          <w:iCs/>
          <w:sz w:val="20"/>
          <w:szCs w:val="20"/>
        </w:rPr>
        <w:t xml:space="preserve"> </w:t>
      </w:r>
      <w:r w:rsidRPr="00E627F3">
        <w:rPr>
          <w:rFonts w:cs="Georgia"/>
          <w:i/>
          <w:iCs/>
          <w:sz w:val="20"/>
          <w:szCs w:val="20"/>
        </w:rPr>
        <w:t>(119)</w:t>
      </w:r>
      <w:r w:rsidRPr="00E627F3">
        <w:rPr>
          <w:rFonts w:cs="Georgia"/>
          <w:sz w:val="20"/>
          <w:szCs w:val="20"/>
        </w:rPr>
        <w:t>. Hoover Institu</w:t>
      </w:r>
      <w:r w:rsidR="003667B4" w:rsidRPr="00E627F3">
        <w:rPr>
          <w:rFonts w:cs="Georgia"/>
          <w:sz w:val="20"/>
          <w:szCs w:val="20"/>
        </w:rPr>
        <w:t>t</w:t>
      </w:r>
      <w:r w:rsidRPr="00E627F3">
        <w:rPr>
          <w:rFonts w:cs="Georgia"/>
          <w:sz w:val="20"/>
          <w:szCs w:val="20"/>
        </w:rPr>
        <w:t>ion</w:t>
      </w:r>
      <w:r w:rsidR="00286AA0" w:rsidRPr="00E627F3">
        <w:rPr>
          <w:rFonts w:cs="Georgia"/>
          <w:sz w:val="20"/>
          <w:szCs w:val="20"/>
        </w:rPr>
        <w:t>.</w:t>
      </w:r>
      <w:r w:rsidRPr="00E627F3">
        <w:rPr>
          <w:rFonts w:cs="Georgia"/>
          <w:sz w:val="20"/>
          <w:szCs w:val="20"/>
        </w:rPr>
        <w:t xml:space="preserve"> </w:t>
      </w:r>
      <w:hyperlink r:id="rId17" w:history="1">
        <w:r w:rsidR="003667B4" w:rsidRPr="00E627F3">
          <w:rPr>
            <w:rStyle w:val="Hyperlink"/>
            <w:rFonts w:cs="Georgia"/>
            <w:sz w:val="20"/>
            <w:szCs w:val="20"/>
            <w:u w:val="none"/>
          </w:rPr>
          <w:t>https://www.hoover.org/research/african-governance-challenges-and-their-implications</w:t>
        </w:r>
      </w:hyperlink>
    </w:p>
    <w:p w14:paraId="17211DC7" w14:textId="16CD57D5" w:rsidR="00637728" w:rsidRPr="00E627F3" w:rsidRDefault="00637728" w:rsidP="003667B4">
      <w:pPr>
        <w:autoSpaceDE w:val="0"/>
        <w:autoSpaceDN w:val="0"/>
        <w:adjustRightInd w:val="0"/>
        <w:spacing w:after="100" w:line="260" w:lineRule="exact"/>
        <w:ind w:left="720" w:hanging="720"/>
        <w:rPr>
          <w:rFonts w:cs="Georgia"/>
          <w:sz w:val="20"/>
          <w:szCs w:val="20"/>
        </w:rPr>
      </w:pPr>
      <w:r w:rsidRPr="00E627F3">
        <w:rPr>
          <w:rFonts w:cs="Georgia"/>
          <w:sz w:val="20"/>
          <w:szCs w:val="20"/>
        </w:rPr>
        <w:lastRenderedPageBreak/>
        <w:t>Danladi, A., &amp; Naankiel, P. (2016). Structural adjustment programme in Nigeria and its implications on socio-economic development 1980</w:t>
      </w:r>
      <w:r w:rsidR="00496CD2" w:rsidRPr="00E627F3">
        <w:rPr>
          <w:rFonts w:cs="Georgia"/>
          <w:sz w:val="20"/>
          <w:szCs w:val="20"/>
        </w:rPr>
        <w:t>–</w:t>
      </w:r>
      <w:r w:rsidRPr="00E627F3">
        <w:rPr>
          <w:rFonts w:cs="Georgia"/>
          <w:sz w:val="20"/>
          <w:szCs w:val="20"/>
        </w:rPr>
        <w:t xml:space="preserve">1985. </w:t>
      </w:r>
      <w:r w:rsidRPr="00E627F3">
        <w:rPr>
          <w:rFonts w:cs="Georgia"/>
          <w:i/>
          <w:iCs/>
          <w:sz w:val="20"/>
          <w:szCs w:val="20"/>
        </w:rPr>
        <w:t>Calabar Historical Journal, 6</w:t>
      </w:r>
      <w:r w:rsidRPr="00E627F3">
        <w:rPr>
          <w:rFonts w:cs="Georgia"/>
          <w:sz w:val="20"/>
          <w:szCs w:val="20"/>
        </w:rPr>
        <w:t>(2).</w:t>
      </w:r>
    </w:p>
    <w:p w14:paraId="6C8018F5" w14:textId="77777777" w:rsidR="00637728" w:rsidRPr="00E627F3" w:rsidRDefault="00637728" w:rsidP="003667B4">
      <w:pPr>
        <w:autoSpaceDE w:val="0"/>
        <w:autoSpaceDN w:val="0"/>
        <w:adjustRightInd w:val="0"/>
        <w:spacing w:after="100" w:line="260" w:lineRule="exact"/>
        <w:ind w:left="720" w:hanging="720"/>
        <w:rPr>
          <w:rFonts w:ascii="Times New Roman" w:hAnsi="Times New Roman"/>
          <w:sz w:val="20"/>
          <w:szCs w:val="20"/>
        </w:rPr>
      </w:pPr>
      <w:r w:rsidRPr="00E627F3">
        <w:rPr>
          <w:rFonts w:cs="Georgia"/>
          <w:sz w:val="20"/>
          <w:szCs w:val="20"/>
        </w:rPr>
        <w:t xml:space="preserve">Earl, J. (2013). Repression and social movements. </w:t>
      </w:r>
      <w:r w:rsidRPr="00E627F3">
        <w:rPr>
          <w:rFonts w:cs="Georgia"/>
          <w:i/>
          <w:iCs/>
          <w:sz w:val="20"/>
          <w:szCs w:val="20"/>
        </w:rPr>
        <w:t>The Wiley Blackwell Encyclopedia of Social and Political Movements</w:t>
      </w:r>
      <w:r w:rsidRPr="00E627F3">
        <w:rPr>
          <w:rFonts w:ascii="Times New Roman" w:hAnsi="Times New Roman"/>
          <w:sz w:val="20"/>
          <w:szCs w:val="20"/>
        </w:rPr>
        <w:t>.</w:t>
      </w:r>
    </w:p>
    <w:p w14:paraId="094A5BA7" w14:textId="2812F9FA" w:rsidR="00637728" w:rsidRPr="00E627F3" w:rsidRDefault="00637728" w:rsidP="003667B4">
      <w:pPr>
        <w:autoSpaceDE w:val="0"/>
        <w:autoSpaceDN w:val="0"/>
        <w:adjustRightInd w:val="0"/>
        <w:spacing w:after="100" w:line="260" w:lineRule="exact"/>
        <w:ind w:left="720" w:hanging="720"/>
        <w:rPr>
          <w:rFonts w:cs="Georgia"/>
          <w:sz w:val="20"/>
          <w:szCs w:val="20"/>
        </w:rPr>
      </w:pPr>
      <w:r w:rsidRPr="00E627F3">
        <w:rPr>
          <w:rFonts w:cs="Georgia"/>
          <w:sz w:val="20"/>
          <w:szCs w:val="20"/>
        </w:rPr>
        <w:t xml:space="preserve">Economic Community of West African States. (n.d.). </w:t>
      </w:r>
      <w:r w:rsidRPr="00E627F3">
        <w:rPr>
          <w:rFonts w:cs="Georgia"/>
          <w:i/>
          <w:iCs/>
          <w:sz w:val="20"/>
          <w:szCs w:val="20"/>
        </w:rPr>
        <w:t>Community Court of Justice</w:t>
      </w:r>
      <w:r w:rsidR="00286AA0" w:rsidRPr="00E627F3">
        <w:rPr>
          <w:rFonts w:cs="Georgia"/>
          <w:i/>
          <w:iCs/>
          <w:sz w:val="20"/>
          <w:szCs w:val="20"/>
        </w:rPr>
        <w:t>.</w:t>
      </w:r>
      <w:r w:rsidRPr="00E627F3">
        <w:rPr>
          <w:rFonts w:cs="Georgia"/>
          <w:sz w:val="20"/>
          <w:szCs w:val="20"/>
        </w:rPr>
        <w:t xml:space="preserve"> </w:t>
      </w:r>
    </w:p>
    <w:p w14:paraId="04AAD7D5" w14:textId="77777777" w:rsidR="00637728" w:rsidRPr="00E627F3" w:rsidRDefault="00637728" w:rsidP="003667B4">
      <w:pPr>
        <w:autoSpaceDE w:val="0"/>
        <w:autoSpaceDN w:val="0"/>
        <w:adjustRightInd w:val="0"/>
        <w:spacing w:after="100" w:line="260" w:lineRule="exact"/>
        <w:ind w:left="720" w:hanging="720"/>
        <w:rPr>
          <w:rFonts w:ascii="Times New Roman" w:hAnsi="Times New Roman"/>
          <w:sz w:val="20"/>
          <w:szCs w:val="20"/>
        </w:rPr>
      </w:pPr>
      <w:r w:rsidRPr="00E627F3">
        <w:rPr>
          <w:rFonts w:cs="Georgia"/>
          <w:sz w:val="20"/>
          <w:szCs w:val="20"/>
        </w:rPr>
        <w:t xml:space="preserve">Egbunike, N. (2015). Framing the Occupy Nigeria Protests in newspapers and social media. </w:t>
      </w:r>
      <w:r w:rsidRPr="00E627F3">
        <w:rPr>
          <w:rFonts w:cs="Georgia"/>
          <w:i/>
          <w:iCs/>
          <w:sz w:val="20"/>
          <w:szCs w:val="20"/>
        </w:rPr>
        <w:t>Open Access Library Journal</w:t>
      </w:r>
      <w:r w:rsidRPr="00E627F3">
        <w:rPr>
          <w:rFonts w:ascii="Times New Roman" w:hAnsi="Times New Roman"/>
          <w:sz w:val="20"/>
          <w:szCs w:val="20"/>
        </w:rPr>
        <w:t>.</w:t>
      </w:r>
    </w:p>
    <w:p w14:paraId="2926C8C4" w14:textId="2791926E" w:rsidR="00637728" w:rsidRPr="00E627F3" w:rsidRDefault="00637728" w:rsidP="003667B4">
      <w:pPr>
        <w:autoSpaceDE w:val="0"/>
        <w:autoSpaceDN w:val="0"/>
        <w:adjustRightInd w:val="0"/>
        <w:spacing w:after="100" w:line="260" w:lineRule="exact"/>
        <w:ind w:left="720" w:hanging="720"/>
        <w:rPr>
          <w:rFonts w:ascii="Times New Roman" w:hAnsi="Times New Roman"/>
          <w:spacing w:val="-2"/>
          <w:sz w:val="20"/>
          <w:szCs w:val="20"/>
        </w:rPr>
      </w:pPr>
      <w:r w:rsidRPr="00E627F3">
        <w:rPr>
          <w:rFonts w:cs="Georgia"/>
          <w:spacing w:val="-2"/>
          <w:sz w:val="20"/>
          <w:szCs w:val="20"/>
        </w:rPr>
        <w:t xml:space="preserve">Falk, R. (1975). A new paradigm for international legal studies prospects and proposals. </w:t>
      </w:r>
      <w:r w:rsidRPr="00E627F3">
        <w:rPr>
          <w:rFonts w:cs="Georgia"/>
          <w:i/>
          <w:iCs/>
          <w:spacing w:val="-2"/>
          <w:sz w:val="20"/>
          <w:szCs w:val="20"/>
        </w:rPr>
        <w:t>Yale Law Journal, 84</w:t>
      </w:r>
      <w:r w:rsidR="00286AA0" w:rsidRPr="00E627F3">
        <w:rPr>
          <w:rFonts w:cs="Georgia"/>
          <w:i/>
          <w:iCs/>
          <w:spacing w:val="-2"/>
          <w:sz w:val="20"/>
          <w:szCs w:val="20"/>
        </w:rPr>
        <w:t>.</w:t>
      </w:r>
    </w:p>
    <w:p w14:paraId="37C67E44" w14:textId="625B5CA9" w:rsidR="00487B0D" w:rsidRPr="0040197D" w:rsidRDefault="00487B0D" w:rsidP="003667B4">
      <w:pPr>
        <w:autoSpaceDE w:val="0"/>
        <w:autoSpaceDN w:val="0"/>
        <w:adjustRightInd w:val="0"/>
        <w:spacing w:after="100" w:line="260" w:lineRule="exact"/>
        <w:ind w:left="720" w:hanging="720"/>
        <w:rPr>
          <w:rFonts w:cs="Georgia"/>
          <w:spacing w:val="-4"/>
          <w:sz w:val="20"/>
          <w:szCs w:val="20"/>
        </w:rPr>
      </w:pPr>
      <w:r w:rsidRPr="0040197D">
        <w:rPr>
          <w:rFonts w:cs="Georgia"/>
          <w:spacing w:val="-4"/>
          <w:sz w:val="20"/>
          <w:szCs w:val="20"/>
        </w:rPr>
        <w:t>Flesher Fominya, L. W. C</w:t>
      </w:r>
      <w:r w:rsidR="00496CD2" w:rsidRPr="0040197D">
        <w:rPr>
          <w:rFonts w:cs="Georgia"/>
          <w:spacing w:val="-4"/>
          <w:sz w:val="20"/>
          <w:szCs w:val="20"/>
        </w:rPr>
        <w:t>, &amp; Wood, L</w:t>
      </w:r>
      <w:r w:rsidRPr="0040197D">
        <w:rPr>
          <w:rFonts w:cs="Georgia"/>
          <w:spacing w:val="-4"/>
          <w:sz w:val="20"/>
          <w:szCs w:val="20"/>
        </w:rPr>
        <w:t>. (2011). Repression and social movements</w:t>
      </w:r>
      <w:r w:rsidR="0040197D" w:rsidRPr="0040197D">
        <w:rPr>
          <w:rFonts w:cs="Georgia"/>
          <w:spacing w:val="-4"/>
          <w:sz w:val="20"/>
          <w:szCs w:val="20"/>
        </w:rPr>
        <w:t>.</w:t>
      </w:r>
      <w:r w:rsidR="00496CD2" w:rsidRPr="0040197D">
        <w:rPr>
          <w:rFonts w:cs="Georgia"/>
          <w:spacing w:val="-4"/>
          <w:sz w:val="20"/>
          <w:szCs w:val="20"/>
        </w:rPr>
        <w:t xml:space="preserve"> (Editorial)</w:t>
      </w:r>
      <w:r w:rsidRPr="0040197D">
        <w:rPr>
          <w:rFonts w:cs="Georgia"/>
          <w:spacing w:val="-4"/>
          <w:sz w:val="20"/>
          <w:szCs w:val="20"/>
        </w:rPr>
        <w:t xml:space="preserve">. </w:t>
      </w:r>
      <w:r w:rsidRPr="0040197D">
        <w:rPr>
          <w:rFonts w:cs="Georgia"/>
          <w:i/>
          <w:iCs/>
          <w:spacing w:val="-4"/>
          <w:sz w:val="20"/>
          <w:szCs w:val="20"/>
        </w:rPr>
        <w:t>Interface, 3</w:t>
      </w:r>
      <w:r w:rsidRPr="0040197D">
        <w:rPr>
          <w:rFonts w:cs="Georgia"/>
          <w:spacing w:val="-4"/>
          <w:sz w:val="20"/>
          <w:szCs w:val="20"/>
        </w:rPr>
        <w:t>(1)</w:t>
      </w:r>
      <w:r w:rsidR="00496CD2" w:rsidRPr="0040197D">
        <w:rPr>
          <w:rFonts w:cs="Georgia"/>
          <w:spacing w:val="-4"/>
          <w:sz w:val="20"/>
          <w:szCs w:val="20"/>
        </w:rPr>
        <w:t>, 1–11</w:t>
      </w:r>
      <w:r w:rsidRPr="0040197D">
        <w:rPr>
          <w:rFonts w:cs="Georgia"/>
          <w:spacing w:val="-4"/>
          <w:sz w:val="20"/>
          <w:szCs w:val="20"/>
        </w:rPr>
        <w:t>.</w:t>
      </w:r>
    </w:p>
    <w:p w14:paraId="4FF0DE7E" w14:textId="0807B6FB" w:rsidR="00637728" w:rsidRPr="00E627F3" w:rsidRDefault="00637728" w:rsidP="003667B4">
      <w:pPr>
        <w:autoSpaceDE w:val="0"/>
        <w:autoSpaceDN w:val="0"/>
        <w:adjustRightInd w:val="0"/>
        <w:spacing w:after="100" w:line="260" w:lineRule="exact"/>
        <w:ind w:left="720" w:hanging="720"/>
        <w:rPr>
          <w:rFonts w:cs="Georgia"/>
          <w:sz w:val="20"/>
          <w:szCs w:val="20"/>
        </w:rPr>
      </w:pPr>
      <w:r w:rsidRPr="00E627F3">
        <w:rPr>
          <w:rFonts w:cs="Georgia"/>
          <w:sz w:val="20"/>
          <w:szCs w:val="20"/>
        </w:rPr>
        <w:t xml:space="preserve">Guitta, O., &amp; Simcox, R. (2014). </w:t>
      </w:r>
      <w:r w:rsidRPr="00E627F3">
        <w:rPr>
          <w:rFonts w:cs="Georgia"/>
          <w:i/>
          <w:iCs/>
          <w:sz w:val="20"/>
          <w:szCs w:val="20"/>
        </w:rPr>
        <w:t>Terrorism in Nigeria: The threat from Boko Haram and Ansaru</w:t>
      </w:r>
      <w:r w:rsidR="00286AA0" w:rsidRPr="00E627F3">
        <w:rPr>
          <w:rFonts w:cs="Georgia"/>
          <w:i/>
          <w:iCs/>
          <w:sz w:val="20"/>
          <w:szCs w:val="20"/>
        </w:rPr>
        <w:t>.</w:t>
      </w:r>
      <w:r w:rsidRPr="00E627F3">
        <w:rPr>
          <w:rFonts w:cs="Georgia"/>
          <w:sz w:val="20"/>
          <w:szCs w:val="20"/>
        </w:rPr>
        <w:t xml:space="preserve"> The Henry Jackson Society: </w:t>
      </w:r>
      <w:hyperlink r:id="rId18" w:history="1">
        <w:r w:rsidRPr="00E627F3">
          <w:rPr>
            <w:rStyle w:val="Hyperlink"/>
            <w:rFonts w:cs="Georgia"/>
            <w:sz w:val="20"/>
            <w:szCs w:val="20"/>
            <w:u w:val="none"/>
          </w:rPr>
          <w:t>http://henryjacksonsociety.org/wp-content/uploads/2014/06/Nigeria-Boko-Haram-Strategic-Briefing.pdf</w:t>
        </w:r>
      </w:hyperlink>
    </w:p>
    <w:p w14:paraId="66947910" w14:textId="0BF0EECC" w:rsidR="00637728" w:rsidRPr="00E627F3" w:rsidRDefault="00637728" w:rsidP="003667B4">
      <w:pPr>
        <w:autoSpaceDE w:val="0"/>
        <w:autoSpaceDN w:val="0"/>
        <w:adjustRightInd w:val="0"/>
        <w:spacing w:after="100" w:line="260" w:lineRule="exact"/>
        <w:ind w:left="720" w:hanging="720"/>
        <w:rPr>
          <w:rFonts w:ascii="Times New Roman" w:hAnsi="Times New Roman"/>
          <w:sz w:val="20"/>
          <w:szCs w:val="20"/>
        </w:rPr>
      </w:pPr>
      <w:r w:rsidRPr="00E627F3">
        <w:rPr>
          <w:rFonts w:cs="Georgia"/>
          <w:sz w:val="20"/>
          <w:szCs w:val="20"/>
        </w:rPr>
        <w:t>International Covenant on Civil and Political Rights</w:t>
      </w:r>
      <w:r w:rsidR="00286AA0" w:rsidRPr="00E627F3">
        <w:rPr>
          <w:rFonts w:cs="Georgia"/>
          <w:sz w:val="20"/>
          <w:szCs w:val="20"/>
        </w:rPr>
        <w:t>.</w:t>
      </w:r>
      <w:r w:rsidRPr="00E627F3">
        <w:rPr>
          <w:rFonts w:cs="Georgia"/>
          <w:sz w:val="20"/>
          <w:szCs w:val="20"/>
        </w:rPr>
        <w:t xml:space="preserve"> (1966). </w:t>
      </w:r>
      <w:r w:rsidRPr="00E627F3">
        <w:rPr>
          <w:rFonts w:cs="Georgia"/>
          <w:i/>
          <w:iCs/>
          <w:sz w:val="20"/>
          <w:szCs w:val="20"/>
        </w:rPr>
        <w:t>Article 4(1</w:t>
      </w:r>
      <w:r w:rsidR="0040197D">
        <w:rPr>
          <w:rFonts w:cs="Georgia"/>
          <w:i/>
          <w:iCs/>
          <w:sz w:val="20"/>
          <w:szCs w:val="20"/>
        </w:rPr>
        <w:t>–</w:t>
      </w:r>
      <w:r w:rsidRPr="00E627F3">
        <w:rPr>
          <w:rFonts w:cs="Georgia"/>
          <w:i/>
          <w:iCs/>
          <w:sz w:val="20"/>
          <w:szCs w:val="20"/>
        </w:rPr>
        <w:t>2)</w:t>
      </w:r>
      <w:r w:rsidRPr="00E627F3">
        <w:rPr>
          <w:rFonts w:ascii="Times New Roman" w:hAnsi="Times New Roman"/>
          <w:sz w:val="20"/>
          <w:szCs w:val="20"/>
        </w:rPr>
        <w:t>.</w:t>
      </w:r>
    </w:p>
    <w:p w14:paraId="68F54D3A" w14:textId="08101822" w:rsidR="00637728" w:rsidRPr="00E627F3" w:rsidRDefault="00637728" w:rsidP="003667B4">
      <w:pPr>
        <w:autoSpaceDE w:val="0"/>
        <w:autoSpaceDN w:val="0"/>
        <w:adjustRightInd w:val="0"/>
        <w:spacing w:after="100" w:line="260" w:lineRule="exact"/>
        <w:ind w:left="720" w:hanging="720"/>
        <w:rPr>
          <w:rFonts w:ascii="Times New Roman" w:hAnsi="Times New Roman"/>
          <w:sz w:val="20"/>
          <w:szCs w:val="20"/>
        </w:rPr>
      </w:pPr>
      <w:r w:rsidRPr="00E627F3">
        <w:rPr>
          <w:rFonts w:cs="Georgia"/>
          <w:sz w:val="20"/>
          <w:szCs w:val="20"/>
        </w:rPr>
        <w:t xml:space="preserve">International Covenant on Civil and Political Rights. (1966). </w:t>
      </w:r>
      <w:r w:rsidRPr="00E627F3">
        <w:rPr>
          <w:rFonts w:cs="Georgia"/>
          <w:i/>
          <w:iCs/>
          <w:sz w:val="20"/>
          <w:szCs w:val="20"/>
        </w:rPr>
        <w:t>Article 6(1)</w:t>
      </w:r>
      <w:r w:rsidRPr="00E627F3">
        <w:rPr>
          <w:rFonts w:ascii="Times New Roman" w:hAnsi="Times New Roman"/>
          <w:sz w:val="20"/>
          <w:szCs w:val="20"/>
        </w:rPr>
        <w:t>.</w:t>
      </w:r>
    </w:p>
    <w:p w14:paraId="25A091EC" w14:textId="76A1C09F" w:rsidR="00637728" w:rsidRPr="00E627F3" w:rsidRDefault="00637728" w:rsidP="003667B4">
      <w:pPr>
        <w:autoSpaceDE w:val="0"/>
        <w:autoSpaceDN w:val="0"/>
        <w:adjustRightInd w:val="0"/>
        <w:spacing w:after="100" w:line="260" w:lineRule="exact"/>
        <w:ind w:left="720" w:hanging="720"/>
        <w:rPr>
          <w:rFonts w:cs="Georgia"/>
          <w:sz w:val="20"/>
          <w:szCs w:val="20"/>
        </w:rPr>
      </w:pPr>
      <w:r w:rsidRPr="00E627F3">
        <w:rPr>
          <w:rFonts w:cs="Georgia"/>
          <w:sz w:val="20"/>
          <w:szCs w:val="20"/>
        </w:rPr>
        <w:t xml:space="preserve">Jokinen, J. (2002). International </w:t>
      </w:r>
      <w:r w:rsidR="000436B2" w:rsidRPr="00E627F3">
        <w:rPr>
          <w:rFonts w:cs="Georgia"/>
          <w:sz w:val="20"/>
          <w:szCs w:val="20"/>
        </w:rPr>
        <w:t>l</w:t>
      </w:r>
      <w:r w:rsidRPr="00E627F3">
        <w:rPr>
          <w:rFonts w:cs="Georgia"/>
          <w:sz w:val="20"/>
          <w:szCs w:val="20"/>
        </w:rPr>
        <w:t xml:space="preserve">egal </w:t>
      </w:r>
      <w:r w:rsidR="000436B2" w:rsidRPr="00E627F3">
        <w:rPr>
          <w:rFonts w:cs="Georgia"/>
          <w:sz w:val="20"/>
          <w:szCs w:val="20"/>
        </w:rPr>
        <w:t>i</w:t>
      </w:r>
      <w:r w:rsidRPr="00E627F3">
        <w:rPr>
          <w:rFonts w:cs="Georgia"/>
          <w:sz w:val="20"/>
          <w:szCs w:val="20"/>
        </w:rPr>
        <w:t xml:space="preserve">nstruments </w:t>
      </w:r>
      <w:r w:rsidR="000436B2" w:rsidRPr="00E627F3">
        <w:rPr>
          <w:rFonts w:cs="Georgia"/>
          <w:sz w:val="20"/>
          <w:szCs w:val="20"/>
        </w:rPr>
        <w:t>a</w:t>
      </w:r>
      <w:r w:rsidRPr="00E627F3">
        <w:rPr>
          <w:rFonts w:cs="Georgia"/>
          <w:sz w:val="20"/>
          <w:szCs w:val="20"/>
        </w:rPr>
        <w:t xml:space="preserve">ddressing </w:t>
      </w:r>
      <w:r w:rsidR="000436B2" w:rsidRPr="00E627F3">
        <w:rPr>
          <w:rFonts w:cs="Georgia"/>
          <w:sz w:val="20"/>
          <w:szCs w:val="20"/>
        </w:rPr>
        <w:t>g</w:t>
      </w:r>
      <w:r w:rsidRPr="00E627F3">
        <w:rPr>
          <w:rFonts w:cs="Georgia"/>
          <w:sz w:val="20"/>
          <w:szCs w:val="20"/>
        </w:rPr>
        <w:t xml:space="preserve">ood </w:t>
      </w:r>
      <w:r w:rsidR="000436B2" w:rsidRPr="00E627F3">
        <w:rPr>
          <w:rFonts w:cs="Georgia"/>
          <w:sz w:val="20"/>
          <w:szCs w:val="20"/>
        </w:rPr>
        <w:t>g</w:t>
      </w:r>
      <w:r w:rsidRPr="00E627F3">
        <w:rPr>
          <w:rFonts w:cs="Georgia"/>
          <w:sz w:val="20"/>
          <w:szCs w:val="20"/>
        </w:rPr>
        <w:t>overnance</w:t>
      </w:r>
      <w:r w:rsidR="00286AA0" w:rsidRPr="00E627F3">
        <w:rPr>
          <w:rFonts w:cs="Georgia"/>
          <w:sz w:val="20"/>
          <w:szCs w:val="20"/>
        </w:rPr>
        <w:t>.</w:t>
      </w:r>
      <w:r w:rsidRPr="00E627F3">
        <w:rPr>
          <w:rFonts w:cs="Georgia"/>
          <w:sz w:val="20"/>
          <w:szCs w:val="20"/>
        </w:rPr>
        <w:t xml:space="preserve"> UN-Habitat: Global campaign on urban governance, Urban Governance Section, Urban Development Branch.</w:t>
      </w:r>
    </w:p>
    <w:p w14:paraId="1C0ADB23" w14:textId="1A88429B" w:rsidR="00637728" w:rsidRPr="00E627F3" w:rsidRDefault="00637728" w:rsidP="003667B4">
      <w:pPr>
        <w:autoSpaceDE w:val="0"/>
        <w:autoSpaceDN w:val="0"/>
        <w:adjustRightInd w:val="0"/>
        <w:spacing w:after="100" w:line="260" w:lineRule="exact"/>
        <w:ind w:left="720" w:hanging="720"/>
        <w:rPr>
          <w:rFonts w:ascii="Times New Roman" w:hAnsi="Times New Roman"/>
          <w:sz w:val="20"/>
          <w:szCs w:val="20"/>
        </w:rPr>
      </w:pPr>
      <w:r w:rsidRPr="00E627F3">
        <w:rPr>
          <w:rFonts w:cs="Georgia"/>
          <w:sz w:val="20"/>
          <w:szCs w:val="20"/>
        </w:rPr>
        <w:t>Kaffah, A. U. (2020). The United Nations Human Rights Council</w:t>
      </w:r>
      <w:r w:rsidR="00496CD2" w:rsidRPr="00E627F3">
        <w:rPr>
          <w:rFonts w:cs="Georgia"/>
          <w:sz w:val="20"/>
          <w:szCs w:val="20"/>
        </w:rPr>
        <w:t>’</w:t>
      </w:r>
      <w:r w:rsidRPr="00E627F3">
        <w:rPr>
          <w:rFonts w:cs="Georgia"/>
          <w:sz w:val="20"/>
          <w:szCs w:val="20"/>
        </w:rPr>
        <w:t xml:space="preserve">s performance: </w:t>
      </w:r>
      <w:r w:rsidR="00496CD2" w:rsidRPr="00E627F3">
        <w:rPr>
          <w:rFonts w:cs="Georgia"/>
          <w:sz w:val="20"/>
          <w:szCs w:val="20"/>
        </w:rPr>
        <w:t>A</w:t>
      </w:r>
      <w:r w:rsidRPr="00E627F3">
        <w:rPr>
          <w:rFonts w:cs="Georgia"/>
          <w:sz w:val="20"/>
          <w:szCs w:val="20"/>
        </w:rPr>
        <w:t xml:space="preserve">chievements and challenges. </w:t>
      </w:r>
      <w:r w:rsidRPr="00E627F3">
        <w:rPr>
          <w:rFonts w:cs="Georgia"/>
          <w:i/>
          <w:iCs/>
          <w:sz w:val="20"/>
          <w:szCs w:val="20"/>
        </w:rPr>
        <w:t>Aberdeen Student Law Review, 10</w:t>
      </w:r>
      <w:r w:rsidRPr="00E627F3">
        <w:rPr>
          <w:rFonts w:ascii="Times New Roman" w:hAnsi="Times New Roman"/>
          <w:sz w:val="20"/>
          <w:szCs w:val="20"/>
        </w:rPr>
        <w:t>.</w:t>
      </w:r>
    </w:p>
    <w:p w14:paraId="67857D5E" w14:textId="366F967B" w:rsidR="00637728" w:rsidRPr="00E627F3" w:rsidRDefault="00637728" w:rsidP="003667B4">
      <w:pPr>
        <w:autoSpaceDE w:val="0"/>
        <w:autoSpaceDN w:val="0"/>
        <w:adjustRightInd w:val="0"/>
        <w:spacing w:after="100" w:line="260" w:lineRule="exact"/>
        <w:ind w:left="720" w:hanging="720"/>
        <w:rPr>
          <w:rFonts w:cs="Georgia"/>
          <w:sz w:val="20"/>
          <w:szCs w:val="20"/>
        </w:rPr>
      </w:pPr>
      <w:r w:rsidRPr="00E627F3">
        <w:rPr>
          <w:rFonts w:cs="Georgia"/>
          <w:sz w:val="20"/>
          <w:szCs w:val="20"/>
        </w:rPr>
        <w:t>Lalude</w:t>
      </w:r>
      <w:r w:rsidR="00447D16" w:rsidRPr="00E627F3">
        <w:rPr>
          <w:rFonts w:cs="Georgia"/>
          <w:sz w:val="20"/>
          <w:szCs w:val="20"/>
        </w:rPr>
        <w:t>,</w:t>
      </w:r>
      <w:r w:rsidRPr="00E627F3">
        <w:rPr>
          <w:rFonts w:cs="Georgia"/>
          <w:sz w:val="20"/>
          <w:szCs w:val="20"/>
        </w:rPr>
        <w:t xml:space="preserve"> O. M., &amp; Fatehinse, A. (2020). Economic Justice and judicial structure: </w:t>
      </w:r>
      <w:r w:rsidR="003667B4" w:rsidRPr="00E627F3">
        <w:rPr>
          <w:rFonts w:cs="Georgia"/>
          <w:sz w:val="20"/>
          <w:szCs w:val="20"/>
        </w:rPr>
        <w:t>R</w:t>
      </w:r>
      <w:r w:rsidRPr="00E627F3">
        <w:rPr>
          <w:rFonts w:cs="Georgia"/>
          <w:sz w:val="20"/>
          <w:szCs w:val="20"/>
        </w:rPr>
        <w:t xml:space="preserve">ealizing economic growth in nigeria. </w:t>
      </w:r>
      <w:r w:rsidRPr="00E627F3">
        <w:rPr>
          <w:rFonts w:cs="Georgia"/>
          <w:i/>
          <w:iCs/>
          <w:sz w:val="20"/>
          <w:szCs w:val="20"/>
        </w:rPr>
        <w:t>Society &amp; Sustainability, 2</w:t>
      </w:r>
      <w:r w:rsidRPr="00E627F3">
        <w:rPr>
          <w:rFonts w:cs="Georgia"/>
          <w:sz w:val="20"/>
          <w:szCs w:val="20"/>
        </w:rPr>
        <w:t xml:space="preserve">(2). </w:t>
      </w:r>
      <w:hyperlink r:id="rId19" w:history="1">
        <w:r w:rsidR="003667B4" w:rsidRPr="00E627F3">
          <w:rPr>
            <w:rStyle w:val="Hyperlink"/>
            <w:rFonts w:cs="Georgia"/>
            <w:sz w:val="20"/>
            <w:szCs w:val="20"/>
            <w:u w:val="none"/>
          </w:rPr>
          <w:t>https://doi.org/10.38157/society_sustainability.v2i1.53</w:t>
        </w:r>
      </w:hyperlink>
    </w:p>
    <w:p w14:paraId="07276D12" w14:textId="2A89F58A" w:rsidR="00637728" w:rsidRPr="00E627F3" w:rsidRDefault="00637728" w:rsidP="003667B4">
      <w:pPr>
        <w:autoSpaceDE w:val="0"/>
        <w:autoSpaceDN w:val="0"/>
        <w:adjustRightInd w:val="0"/>
        <w:spacing w:after="100" w:line="260" w:lineRule="exact"/>
        <w:ind w:left="720" w:hanging="720"/>
        <w:rPr>
          <w:rFonts w:cs="Georgia"/>
          <w:sz w:val="20"/>
          <w:szCs w:val="20"/>
        </w:rPr>
      </w:pPr>
      <w:r w:rsidRPr="00E627F3">
        <w:rPr>
          <w:rFonts w:cs="Georgia"/>
          <w:sz w:val="20"/>
          <w:szCs w:val="20"/>
        </w:rPr>
        <w:t xml:space="preserve">Lalude, O. M. (2019). The African moral perspectives on human rights and their influences on Anti-Gay Laws in Nigeria and Kenya. </w:t>
      </w:r>
      <w:r w:rsidRPr="00E627F3">
        <w:rPr>
          <w:rFonts w:cs="Georgia"/>
          <w:i/>
          <w:iCs/>
          <w:sz w:val="20"/>
          <w:szCs w:val="20"/>
        </w:rPr>
        <w:t>International Journal of Legal Studies and Research, 8</w:t>
      </w:r>
      <w:r w:rsidRPr="00E627F3">
        <w:rPr>
          <w:rFonts w:cs="Georgia"/>
          <w:sz w:val="20"/>
          <w:szCs w:val="20"/>
        </w:rPr>
        <w:t>(2).</w:t>
      </w:r>
      <w:r w:rsidR="003667B4" w:rsidRPr="00E627F3">
        <w:rPr>
          <w:rFonts w:cs="Georgia"/>
          <w:sz w:val="20"/>
          <w:szCs w:val="20"/>
        </w:rPr>
        <w:t xml:space="preserve"> </w:t>
      </w:r>
      <w:hyperlink r:id="rId20" w:history="1">
        <w:r w:rsidR="003667B4" w:rsidRPr="00E627F3">
          <w:rPr>
            <w:rStyle w:val="Hyperlink"/>
            <w:rFonts w:cs="Georgia"/>
            <w:sz w:val="20"/>
            <w:szCs w:val="20"/>
            <w:u w:val="none"/>
          </w:rPr>
          <w:t>http://dx.doi.org/10.2139/ssrn.3454043</w:t>
        </w:r>
      </w:hyperlink>
    </w:p>
    <w:p w14:paraId="0E9010ED" w14:textId="7B017A52" w:rsidR="00637728" w:rsidRPr="00E627F3" w:rsidRDefault="00637728" w:rsidP="003667B4">
      <w:pPr>
        <w:autoSpaceDE w:val="0"/>
        <w:autoSpaceDN w:val="0"/>
        <w:adjustRightInd w:val="0"/>
        <w:spacing w:after="100" w:line="260" w:lineRule="exact"/>
        <w:ind w:left="720" w:hanging="720"/>
        <w:rPr>
          <w:rFonts w:cs="Georgia"/>
          <w:sz w:val="20"/>
          <w:szCs w:val="20"/>
        </w:rPr>
      </w:pPr>
      <w:r w:rsidRPr="00E627F3">
        <w:rPr>
          <w:rFonts w:cs="Georgia"/>
          <w:sz w:val="20"/>
          <w:szCs w:val="20"/>
        </w:rPr>
        <w:t xml:space="preserve">Lipson, M. (2007). Peacekeeping: </w:t>
      </w:r>
      <w:r w:rsidR="00496CD2" w:rsidRPr="00E627F3">
        <w:rPr>
          <w:rFonts w:cs="Georgia"/>
          <w:sz w:val="20"/>
          <w:szCs w:val="20"/>
        </w:rPr>
        <w:t>O</w:t>
      </w:r>
      <w:r w:rsidRPr="00E627F3">
        <w:rPr>
          <w:rFonts w:cs="Georgia"/>
          <w:sz w:val="20"/>
          <w:szCs w:val="20"/>
        </w:rPr>
        <w:t xml:space="preserve">rganized hypocrisy? </w:t>
      </w:r>
      <w:r w:rsidRPr="00E627F3">
        <w:rPr>
          <w:rFonts w:cs="Georgia"/>
          <w:i/>
          <w:iCs/>
          <w:sz w:val="20"/>
          <w:szCs w:val="20"/>
        </w:rPr>
        <w:t>European Journal of International Relations, 13</w:t>
      </w:r>
      <w:r w:rsidRPr="00E627F3">
        <w:rPr>
          <w:rFonts w:cs="Georgia"/>
          <w:sz w:val="20"/>
          <w:szCs w:val="20"/>
        </w:rPr>
        <w:t xml:space="preserve">(1). </w:t>
      </w:r>
    </w:p>
    <w:p w14:paraId="47E60F37" w14:textId="791374BA" w:rsidR="00637728" w:rsidRPr="00E627F3" w:rsidRDefault="00637728" w:rsidP="003667B4">
      <w:pPr>
        <w:autoSpaceDE w:val="0"/>
        <w:autoSpaceDN w:val="0"/>
        <w:adjustRightInd w:val="0"/>
        <w:spacing w:after="100" w:line="260" w:lineRule="exact"/>
        <w:ind w:left="720" w:hanging="720"/>
        <w:rPr>
          <w:rFonts w:cs="Georgia"/>
          <w:sz w:val="20"/>
          <w:szCs w:val="20"/>
        </w:rPr>
      </w:pPr>
      <w:r w:rsidRPr="00E627F3">
        <w:rPr>
          <w:rFonts w:cs="Georgia"/>
          <w:sz w:val="20"/>
          <w:szCs w:val="20"/>
        </w:rPr>
        <w:t>McNamara, R. S. (1966, May 18). Security in the contemporary world</w:t>
      </w:r>
      <w:r w:rsidR="00496CD2" w:rsidRPr="00E627F3">
        <w:rPr>
          <w:rFonts w:cs="Georgia"/>
          <w:sz w:val="20"/>
          <w:szCs w:val="20"/>
        </w:rPr>
        <w:t>: S</w:t>
      </w:r>
      <w:r w:rsidRPr="00E627F3">
        <w:rPr>
          <w:rFonts w:cs="Georgia"/>
          <w:iCs/>
          <w:sz w:val="20"/>
          <w:szCs w:val="20"/>
        </w:rPr>
        <w:t xml:space="preserve">peech </w:t>
      </w:r>
      <w:r w:rsidR="00496CD2" w:rsidRPr="00E627F3">
        <w:rPr>
          <w:rFonts w:cs="Georgia"/>
          <w:iCs/>
          <w:sz w:val="20"/>
          <w:szCs w:val="20"/>
        </w:rPr>
        <w:t>b</w:t>
      </w:r>
      <w:r w:rsidRPr="00E627F3">
        <w:rPr>
          <w:rFonts w:cs="Georgia"/>
          <w:iCs/>
          <w:sz w:val="20"/>
          <w:szCs w:val="20"/>
        </w:rPr>
        <w:t>efore the American Society of Newspaper Editors</w:t>
      </w:r>
      <w:r w:rsidR="00496CD2" w:rsidRPr="00E627F3">
        <w:rPr>
          <w:rFonts w:cs="Georgia"/>
          <w:iCs/>
          <w:sz w:val="20"/>
          <w:szCs w:val="20"/>
        </w:rPr>
        <w:t>,</w:t>
      </w:r>
      <w:r w:rsidRPr="00E627F3">
        <w:rPr>
          <w:rFonts w:cs="Georgia"/>
          <w:iCs/>
          <w:sz w:val="20"/>
          <w:szCs w:val="20"/>
        </w:rPr>
        <w:t xml:space="preserve"> Montreal, Canada</w:t>
      </w:r>
      <w:r w:rsidRPr="00E627F3">
        <w:rPr>
          <w:rFonts w:cs="Georgia"/>
          <w:sz w:val="20"/>
          <w:szCs w:val="20"/>
        </w:rPr>
        <w:t xml:space="preserve">. </w:t>
      </w:r>
      <w:r w:rsidR="00496CD2" w:rsidRPr="00E627F3">
        <w:rPr>
          <w:rFonts w:cs="Georgia"/>
          <w:i/>
          <w:sz w:val="20"/>
          <w:szCs w:val="20"/>
        </w:rPr>
        <w:t>The New York Times</w:t>
      </w:r>
      <w:r w:rsidR="00496CD2" w:rsidRPr="00E627F3">
        <w:rPr>
          <w:rFonts w:cs="Georgia"/>
          <w:sz w:val="20"/>
          <w:szCs w:val="20"/>
        </w:rPr>
        <w:t>.</w:t>
      </w:r>
    </w:p>
    <w:p w14:paraId="5FE296E2" w14:textId="7E1F3F74" w:rsidR="00637728" w:rsidRPr="00E627F3" w:rsidRDefault="00637728" w:rsidP="003667B4">
      <w:pPr>
        <w:autoSpaceDE w:val="0"/>
        <w:autoSpaceDN w:val="0"/>
        <w:adjustRightInd w:val="0"/>
        <w:spacing w:after="100" w:line="260" w:lineRule="exact"/>
        <w:ind w:left="720" w:hanging="720"/>
        <w:rPr>
          <w:rFonts w:cs="Georgia"/>
          <w:sz w:val="20"/>
          <w:szCs w:val="20"/>
        </w:rPr>
      </w:pPr>
      <w:r w:rsidRPr="00E627F3">
        <w:rPr>
          <w:rFonts w:cs="Georgia"/>
          <w:sz w:val="20"/>
          <w:szCs w:val="20"/>
        </w:rPr>
        <w:t xml:space="preserve">Mix, T. (2014). Lethal repression of peaceful protests in Africa.Why do (non-)accountable and military regimes shoot. </w:t>
      </w:r>
      <w:r w:rsidRPr="00E627F3">
        <w:rPr>
          <w:rFonts w:cs="Georgia"/>
          <w:i/>
          <w:iCs/>
          <w:sz w:val="20"/>
          <w:szCs w:val="20"/>
        </w:rPr>
        <w:t>Masters Dissertation</w:t>
      </w:r>
      <w:r w:rsidRPr="00E627F3">
        <w:rPr>
          <w:rFonts w:cs="Georgia"/>
          <w:sz w:val="20"/>
          <w:szCs w:val="20"/>
        </w:rPr>
        <w:t>. Institut Barceloan Estudis Internacionals</w:t>
      </w:r>
      <w:r w:rsidR="00286AA0" w:rsidRPr="00E627F3">
        <w:rPr>
          <w:rFonts w:cs="Georgia"/>
          <w:sz w:val="20"/>
          <w:szCs w:val="20"/>
        </w:rPr>
        <w:t>.</w:t>
      </w:r>
    </w:p>
    <w:p w14:paraId="66272E27" w14:textId="77F5CED3" w:rsidR="00637728" w:rsidRPr="00E627F3" w:rsidRDefault="00637728" w:rsidP="0040197D">
      <w:pPr>
        <w:autoSpaceDE w:val="0"/>
        <w:autoSpaceDN w:val="0"/>
        <w:adjustRightInd w:val="0"/>
        <w:spacing w:after="100" w:line="260" w:lineRule="exact"/>
        <w:ind w:left="720" w:hanging="720"/>
        <w:rPr>
          <w:rFonts w:cs="Georgia"/>
          <w:sz w:val="20"/>
          <w:szCs w:val="20"/>
        </w:rPr>
      </w:pPr>
      <w:r w:rsidRPr="00E627F3">
        <w:rPr>
          <w:rFonts w:cs="Georgia"/>
          <w:sz w:val="20"/>
          <w:szCs w:val="20"/>
        </w:rPr>
        <w:t xml:space="preserve">Mo Ibrahim Foundation. (2020). </w:t>
      </w:r>
      <w:r w:rsidRPr="00E627F3">
        <w:rPr>
          <w:rFonts w:cs="Georgia"/>
          <w:i/>
          <w:iCs/>
          <w:sz w:val="20"/>
          <w:szCs w:val="20"/>
        </w:rPr>
        <w:t>2020 Ibrahim Index of African Governance</w:t>
      </w:r>
      <w:r w:rsidR="0040197D">
        <w:rPr>
          <w:rFonts w:cs="Georgia"/>
          <w:i/>
          <w:iCs/>
          <w:sz w:val="20"/>
          <w:szCs w:val="20"/>
        </w:rPr>
        <w:t xml:space="preserve"> </w:t>
      </w:r>
      <w:r w:rsidRPr="00E627F3">
        <w:rPr>
          <w:rFonts w:cs="Georgia"/>
          <w:sz w:val="20"/>
          <w:szCs w:val="20"/>
        </w:rPr>
        <w:t>(IIAG)</w:t>
      </w:r>
      <w:r w:rsidR="00496CD2" w:rsidRPr="00E627F3">
        <w:rPr>
          <w:rFonts w:cs="Georgia"/>
          <w:sz w:val="20"/>
          <w:szCs w:val="20"/>
        </w:rPr>
        <w:t>.</w:t>
      </w:r>
      <w:r w:rsidRPr="00E627F3">
        <w:rPr>
          <w:rFonts w:cs="Georgia"/>
          <w:sz w:val="20"/>
          <w:szCs w:val="20"/>
        </w:rPr>
        <w:t xml:space="preserve"> </w:t>
      </w:r>
      <w:hyperlink r:id="rId21" w:history="1">
        <w:r w:rsidRPr="00E627F3">
          <w:rPr>
            <w:rStyle w:val="Hyperlink"/>
            <w:rFonts w:cs="Georgia"/>
            <w:sz w:val="20"/>
            <w:szCs w:val="20"/>
            <w:u w:val="none"/>
          </w:rPr>
          <w:t>https://mo.ibrahim.foundation/iiag</w:t>
        </w:r>
      </w:hyperlink>
    </w:p>
    <w:p w14:paraId="0822725A" w14:textId="455EE930" w:rsidR="00637728" w:rsidRPr="00E627F3" w:rsidRDefault="00637728" w:rsidP="003667B4">
      <w:pPr>
        <w:autoSpaceDE w:val="0"/>
        <w:autoSpaceDN w:val="0"/>
        <w:adjustRightInd w:val="0"/>
        <w:spacing w:after="100" w:line="260" w:lineRule="exact"/>
        <w:ind w:left="720" w:hanging="720"/>
        <w:rPr>
          <w:rFonts w:cs="Georgia"/>
          <w:sz w:val="20"/>
          <w:szCs w:val="20"/>
        </w:rPr>
      </w:pPr>
      <w:r w:rsidRPr="00E627F3">
        <w:rPr>
          <w:rFonts w:cs="Georgia"/>
          <w:sz w:val="20"/>
          <w:szCs w:val="20"/>
        </w:rPr>
        <w:t>Muhammad, M. (2018). Structural adjustment programme and its impact on the Nigerian manufacturing sector (1986</w:t>
      </w:r>
      <w:r w:rsidR="00496CD2" w:rsidRPr="00E627F3">
        <w:rPr>
          <w:rFonts w:cs="Georgia"/>
          <w:sz w:val="20"/>
          <w:szCs w:val="20"/>
        </w:rPr>
        <w:t>–</w:t>
      </w:r>
      <w:r w:rsidRPr="00E627F3">
        <w:rPr>
          <w:rFonts w:cs="Georgia"/>
          <w:sz w:val="20"/>
          <w:szCs w:val="20"/>
        </w:rPr>
        <w:t xml:space="preserve">2016). </w:t>
      </w:r>
      <w:r w:rsidRPr="00E627F3">
        <w:rPr>
          <w:rFonts w:cs="Georgia"/>
          <w:i/>
          <w:iCs/>
          <w:sz w:val="20"/>
          <w:szCs w:val="20"/>
        </w:rPr>
        <w:t>Techno Science Africana Journal, 15</w:t>
      </w:r>
      <w:r w:rsidRPr="00E627F3">
        <w:rPr>
          <w:rFonts w:cs="Georgia"/>
          <w:sz w:val="20"/>
          <w:szCs w:val="20"/>
        </w:rPr>
        <w:t>(2).</w:t>
      </w:r>
    </w:p>
    <w:p w14:paraId="2C89948E" w14:textId="3624CF5E" w:rsidR="00637728" w:rsidRPr="00E627F3" w:rsidRDefault="00637728" w:rsidP="003667B4">
      <w:pPr>
        <w:autoSpaceDE w:val="0"/>
        <w:autoSpaceDN w:val="0"/>
        <w:adjustRightInd w:val="0"/>
        <w:spacing w:after="100" w:line="260" w:lineRule="exact"/>
        <w:ind w:left="720" w:hanging="720"/>
        <w:rPr>
          <w:rFonts w:cs="Georgia"/>
          <w:sz w:val="20"/>
          <w:szCs w:val="20"/>
        </w:rPr>
      </w:pPr>
      <w:r w:rsidRPr="00E627F3">
        <w:rPr>
          <w:rFonts w:cs="Georgia"/>
          <w:sz w:val="20"/>
          <w:szCs w:val="20"/>
        </w:rPr>
        <w:t xml:space="preserve">Nganje, F. (2015, September). Moving beyond </w:t>
      </w:r>
      <w:r w:rsidR="00496CD2" w:rsidRPr="00E627F3">
        <w:rPr>
          <w:rFonts w:cs="Georgia"/>
          <w:sz w:val="20"/>
          <w:szCs w:val="20"/>
        </w:rPr>
        <w:t>A</w:t>
      </w:r>
      <w:r w:rsidRPr="00E627F3">
        <w:rPr>
          <w:rFonts w:cs="Georgia"/>
          <w:sz w:val="20"/>
          <w:szCs w:val="20"/>
        </w:rPr>
        <w:t>frica’s crisis of institutions</w:t>
      </w:r>
      <w:r w:rsidR="00286AA0" w:rsidRPr="00E627F3">
        <w:rPr>
          <w:rFonts w:cs="Georgia"/>
          <w:sz w:val="20"/>
          <w:szCs w:val="20"/>
        </w:rPr>
        <w:t>.</w:t>
      </w:r>
      <w:r w:rsidRPr="00E627F3">
        <w:rPr>
          <w:rFonts w:cs="Georgia"/>
          <w:sz w:val="20"/>
          <w:szCs w:val="20"/>
        </w:rPr>
        <w:t xml:space="preserve"> South African Institute of International Affairs: Governance and APRM Programme.</w:t>
      </w:r>
    </w:p>
    <w:p w14:paraId="3514C55B" w14:textId="455C8AE2" w:rsidR="00637728" w:rsidRPr="00E627F3" w:rsidRDefault="00637728" w:rsidP="003667B4">
      <w:pPr>
        <w:autoSpaceDE w:val="0"/>
        <w:autoSpaceDN w:val="0"/>
        <w:adjustRightInd w:val="0"/>
        <w:spacing w:after="100" w:line="260" w:lineRule="exact"/>
        <w:ind w:left="720" w:hanging="720"/>
        <w:rPr>
          <w:rFonts w:cs="Georgia"/>
          <w:sz w:val="20"/>
          <w:szCs w:val="20"/>
        </w:rPr>
      </w:pPr>
      <w:r w:rsidRPr="00E627F3">
        <w:rPr>
          <w:rFonts w:cs="Georgia"/>
          <w:sz w:val="20"/>
          <w:szCs w:val="20"/>
        </w:rPr>
        <w:t xml:space="preserve">Noble, K. B. (1989, June 4). </w:t>
      </w:r>
      <w:r w:rsidRPr="00E627F3">
        <w:rPr>
          <w:rFonts w:cs="Georgia"/>
          <w:iCs/>
          <w:sz w:val="20"/>
          <w:szCs w:val="20"/>
        </w:rPr>
        <w:t>Economic riots are spreading in Nigeria</w:t>
      </w:r>
      <w:r w:rsidR="00286AA0" w:rsidRPr="00E627F3">
        <w:rPr>
          <w:rFonts w:cs="Georgia"/>
          <w:i/>
          <w:iCs/>
          <w:sz w:val="20"/>
          <w:szCs w:val="20"/>
        </w:rPr>
        <w:t>.</w:t>
      </w:r>
      <w:r w:rsidRPr="00E627F3">
        <w:rPr>
          <w:rFonts w:cs="Georgia"/>
          <w:sz w:val="20"/>
          <w:szCs w:val="20"/>
        </w:rPr>
        <w:t xml:space="preserve"> </w:t>
      </w:r>
      <w:r w:rsidRPr="00E627F3">
        <w:rPr>
          <w:rFonts w:cs="Georgia"/>
          <w:i/>
          <w:sz w:val="20"/>
          <w:szCs w:val="20"/>
        </w:rPr>
        <w:t>New York Times</w:t>
      </w:r>
      <w:r w:rsidR="00496CD2" w:rsidRPr="00E627F3">
        <w:rPr>
          <w:rFonts w:cs="Georgia"/>
          <w:sz w:val="20"/>
          <w:szCs w:val="20"/>
        </w:rPr>
        <w:t xml:space="preserve">. </w:t>
      </w:r>
    </w:p>
    <w:p w14:paraId="78E40F9E" w14:textId="7FA49660" w:rsidR="00637728" w:rsidRPr="00E627F3" w:rsidRDefault="00637728" w:rsidP="003667B4">
      <w:pPr>
        <w:autoSpaceDE w:val="0"/>
        <w:autoSpaceDN w:val="0"/>
        <w:adjustRightInd w:val="0"/>
        <w:spacing w:after="100" w:line="260" w:lineRule="exact"/>
        <w:ind w:left="720" w:hanging="720"/>
        <w:rPr>
          <w:rFonts w:cs="Georgia"/>
          <w:sz w:val="20"/>
          <w:szCs w:val="20"/>
        </w:rPr>
      </w:pPr>
      <w:r w:rsidRPr="00E627F3">
        <w:rPr>
          <w:rFonts w:cs="Georgia"/>
          <w:sz w:val="20"/>
          <w:szCs w:val="20"/>
        </w:rPr>
        <w:t xml:space="preserve">O’Donnell, G. A. (1998). Horizontal Accountability in </w:t>
      </w:r>
      <w:r w:rsidR="00496CD2" w:rsidRPr="00E627F3">
        <w:rPr>
          <w:rFonts w:cs="Georgia"/>
          <w:sz w:val="20"/>
          <w:szCs w:val="20"/>
        </w:rPr>
        <w:t>n</w:t>
      </w:r>
      <w:r w:rsidRPr="00E627F3">
        <w:rPr>
          <w:rFonts w:cs="Georgia"/>
          <w:sz w:val="20"/>
          <w:szCs w:val="20"/>
        </w:rPr>
        <w:t xml:space="preserve">ew </w:t>
      </w:r>
      <w:r w:rsidR="00496CD2" w:rsidRPr="00E627F3">
        <w:rPr>
          <w:rFonts w:cs="Georgia"/>
          <w:sz w:val="20"/>
          <w:szCs w:val="20"/>
        </w:rPr>
        <w:t>d</w:t>
      </w:r>
      <w:r w:rsidRPr="00E627F3">
        <w:rPr>
          <w:rFonts w:cs="Georgia"/>
          <w:sz w:val="20"/>
          <w:szCs w:val="20"/>
        </w:rPr>
        <w:t>emocracies</w:t>
      </w:r>
      <w:r w:rsidR="00286AA0" w:rsidRPr="00E627F3">
        <w:rPr>
          <w:rFonts w:cs="Georgia"/>
          <w:sz w:val="20"/>
          <w:szCs w:val="20"/>
        </w:rPr>
        <w:t>.</w:t>
      </w:r>
      <w:r w:rsidRPr="00E627F3">
        <w:rPr>
          <w:rFonts w:cs="Georgia"/>
          <w:sz w:val="20"/>
          <w:szCs w:val="20"/>
        </w:rPr>
        <w:t xml:space="preserve"> </w:t>
      </w:r>
      <w:r w:rsidRPr="00E627F3">
        <w:rPr>
          <w:rFonts w:cs="Georgia"/>
          <w:i/>
          <w:iCs/>
          <w:sz w:val="20"/>
          <w:szCs w:val="20"/>
        </w:rPr>
        <w:t>Journal of Democracy, 9</w:t>
      </w:r>
      <w:r w:rsidRPr="00E627F3">
        <w:rPr>
          <w:rFonts w:cs="Georgia"/>
          <w:sz w:val="20"/>
          <w:szCs w:val="20"/>
        </w:rPr>
        <w:t>(3).</w:t>
      </w:r>
    </w:p>
    <w:p w14:paraId="60381F40" w14:textId="2544AFB8" w:rsidR="00637728" w:rsidRPr="00E627F3" w:rsidRDefault="00637728" w:rsidP="003667B4">
      <w:pPr>
        <w:autoSpaceDE w:val="0"/>
        <w:autoSpaceDN w:val="0"/>
        <w:adjustRightInd w:val="0"/>
        <w:spacing w:after="100" w:line="260" w:lineRule="exact"/>
        <w:ind w:left="720" w:hanging="720"/>
        <w:rPr>
          <w:rFonts w:cs="Georgia"/>
          <w:sz w:val="20"/>
          <w:szCs w:val="20"/>
        </w:rPr>
      </w:pPr>
      <w:r w:rsidRPr="00E627F3">
        <w:rPr>
          <w:rFonts w:cs="Georgia"/>
          <w:sz w:val="20"/>
          <w:szCs w:val="20"/>
        </w:rPr>
        <w:t>Ojo</w:t>
      </w:r>
      <w:r w:rsidR="00447D16" w:rsidRPr="00E627F3">
        <w:rPr>
          <w:rFonts w:cs="Georgia"/>
          <w:sz w:val="20"/>
          <w:szCs w:val="20"/>
        </w:rPr>
        <w:t>,</w:t>
      </w:r>
      <w:r w:rsidRPr="00E627F3">
        <w:rPr>
          <w:rFonts w:cs="Georgia"/>
          <w:sz w:val="20"/>
          <w:szCs w:val="20"/>
        </w:rPr>
        <w:t xml:space="preserve"> D., &amp; Olufemi, M. (2014). ‘The Nigeria police and the search for integrity in the midst of diverse challenges: An effective police management approach. </w:t>
      </w:r>
      <w:r w:rsidRPr="00E627F3">
        <w:rPr>
          <w:rFonts w:cs="Georgia"/>
          <w:i/>
          <w:iCs/>
          <w:sz w:val="20"/>
          <w:szCs w:val="20"/>
        </w:rPr>
        <w:t>International Journal of Police Science &amp; Management, 16</w:t>
      </w:r>
      <w:r w:rsidRPr="00E627F3">
        <w:rPr>
          <w:rFonts w:cs="Georgia"/>
          <w:sz w:val="20"/>
          <w:szCs w:val="20"/>
        </w:rPr>
        <w:t>(2).</w:t>
      </w:r>
      <w:r w:rsidR="00496CD2" w:rsidRPr="00E627F3">
        <w:rPr>
          <w:rFonts w:cs="Georgia"/>
          <w:sz w:val="20"/>
          <w:szCs w:val="20"/>
        </w:rPr>
        <w:t xml:space="preserve"> </w:t>
      </w:r>
      <w:hyperlink r:id="rId22" w:history="1">
        <w:r w:rsidR="00496CD2" w:rsidRPr="00E627F3">
          <w:rPr>
            <w:rStyle w:val="Hyperlink"/>
            <w:rFonts w:cs="Georgia"/>
            <w:sz w:val="20"/>
            <w:szCs w:val="20"/>
            <w:u w:val="none"/>
          </w:rPr>
          <w:t>https://doi.org/10.1350/ijps.2014.16.2.330</w:t>
        </w:r>
      </w:hyperlink>
    </w:p>
    <w:p w14:paraId="6413C805" w14:textId="7FB168C1" w:rsidR="00637728" w:rsidRPr="00E627F3" w:rsidRDefault="00637728" w:rsidP="003667B4">
      <w:pPr>
        <w:autoSpaceDE w:val="0"/>
        <w:autoSpaceDN w:val="0"/>
        <w:adjustRightInd w:val="0"/>
        <w:spacing w:after="100" w:line="260" w:lineRule="exact"/>
        <w:ind w:left="720" w:hanging="720"/>
        <w:rPr>
          <w:rFonts w:ascii="Times New Roman" w:hAnsi="Times New Roman"/>
          <w:sz w:val="20"/>
          <w:szCs w:val="20"/>
        </w:rPr>
      </w:pPr>
      <w:r w:rsidRPr="00E627F3">
        <w:rPr>
          <w:rFonts w:cs="Georgia"/>
          <w:sz w:val="20"/>
          <w:szCs w:val="20"/>
        </w:rPr>
        <w:t>Oloyede, I. B. (2002). The press under military rule in Nigeria, 1966</w:t>
      </w:r>
      <w:r w:rsidR="00496CD2" w:rsidRPr="00E627F3">
        <w:rPr>
          <w:rFonts w:cs="Georgia"/>
          <w:sz w:val="20"/>
          <w:szCs w:val="20"/>
        </w:rPr>
        <w:t>–</w:t>
      </w:r>
      <w:r w:rsidRPr="00E627F3">
        <w:rPr>
          <w:rFonts w:cs="Georgia"/>
          <w:sz w:val="20"/>
          <w:szCs w:val="20"/>
        </w:rPr>
        <w:t xml:space="preserve">1993. </w:t>
      </w:r>
      <w:r w:rsidRPr="00E627F3">
        <w:rPr>
          <w:rFonts w:cs="Georgia"/>
          <w:iCs/>
          <w:sz w:val="20"/>
          <w:szCs w:val="20"/>
        </w:rPr>
        <w:t>PhD thesis, University of Ibadan</w:t>
      </w:r>
      <w:r w:rsidRPr="00E627F3">
        <w:rPr>
          <w:rFonts w:ascii="Times New Roman" w:hAnsi="Times New Roman"/>
          <w:sz w:val="20"/>
          <w:szCs w:val="20"/>
        </w:rPr>
        <w:t>.</w:t>
      </w:r>
    </w:p>
    <w:p w14:paraId="65ED45A0" w14:textId="77777777" w:rsidR="00637728" w:rsidRPr="00E627F3" w:rsidRDefault="00637728" w:rsidP="003667B4">
      <w:pPr>
        <w:autoSpaceDE w:val="0"/>
        <w:autoSpaceDN w:val="0"/>
        <w:adjustRightInd w:val="0"/>
        <w:spacing w:after="100" w:line="260" w:lineRule="exact"/>
        <w:ind w:left="720" w:hanging="720"/>
        <w:rPr>
          <w:rFonts w:cs="Georgia"/>
          <w:sz w:val="20"/>
          <w:szCs w:val="20"/>
        </w:rPr>
      </w:pPr>
      <w:r w:rsidRPr="00E627F3">
        <w:rPr>
          <w:rFonts w:cs="Georgia"/>
          <w:sz w:val="20"/>
          <w:szCs w:val="20"/>
        </w:rPr>
        <w:t xml:space="preserve">Roberg, R., Novak, K., Cordner, G., &amp; Smith, B. (2015). </w:t>
      </w:r>
      <w:r w:rsidRPr="00E627F3">
        <w:rPr>
          <w:rFonts w:cs="Georgia"/>
          <w:i/>
          <w:iCs/>
          <w:sz w:val="20"/>
          <w:szCs w:val="20"/>
        </w:rPr>
        <w:t>Police and society</w:t>
      </w:r>
      <w:r w:rsidRPr="00E627F3">
        <w:rPr>
          <w:rFonts w:cs="Georgia"/>
          <w:sz w:val="20"/>
          <w:szCs w:val="20"/>
        </w:rPr>
        <w:t xml:space="preserve"> (6th ed.). Oxford University Press.</w:t>
      </w:r>
    </w:p>
    <w:p w14:paraId="5A94F4D9" w14:textId="0EFF98FD" w:rsidR="00637728" w:rsidRPr="00E627F3" w:rsidRDefault="00637728" w:rsidP="003667B4">
      <w:pPr>
        <w:autoSpaceDE w:val="0"/>
        <w:autoSpaceDN w:val="0"/>
        <w:adjustRightInd w:val="0"/>
        <w:spacing w:after="100" w:line="260" w:lineRule="exact"/>
        <w:ind w:left="720" w:hanging="720"/>
        <w:rPr>
          <w:rFonts w:cs="Georgia"/>
          <w:sz w:val="20"/>
          <w:szCs w:val="20"/>
        </w:rPr>
      </w:pPr>
      <w:r w:rsidRPr="00E627F3">
        <w:rPr>
          <w:rFonts w:cs="Georgia"/>
          <w:sz w:val="20"/>
          <w:szCs w:val="20"/>
        </w:rPr>
        <w:lastRenderedPageBreak/>
        <w:t xml:space="preserve">Rogers, C. (2014). Maintaining democratic policing: The challenge of police leaders. </w:t>
      </w:r>
      <w:r w:rsidRPr="00E627F3">
        <w:rPr>
          <w:rFonts w:cs="Georgia"/>
          <w:i/>
          <w:iCs/>
          <w:sz w:val="20"/>
          <w:szCs w:val="20"/>
        </w:rPr>
        <w:t>Public Safety Leadership Research Focus, 2</w:t>
      </w:r>
      <w:r w:rsidRPr="00E627F3">
        <w:rPr>
          <w:rFonts w:cs="Georgia"/>
          <w:sz w:val="20"/>
          <w:szCs w:val="20"/>
        </w:rPr>
        <w:t xml:space="preserve">(2). </w:t>
      </w:r>
    </w:p>
    <w:p w14:paraId="1F820DFD" w14:textId="3718A76C" w:rsidR="00637728" w:rsidRPr="00E627F3" w:rsidRDefault="00637728" w:rsidP="003667B4">
      <w:pPr>
        <w:autoSpaceDE w:val="0"/>
        <w:autoSpaceDN w:val="0"/>
        <w:adjustRightInd w:val="0"/>
        <w:spacing w:after="100" w:line="260" w:lineRule="exact"/>
        <w:ind w:left="720" w:hanging="720"/>
        <w:rPr>
          <w:rFonts w:cs="Georgia"/>
          <w:sz w:val="20"/>
          <w:szCs w:val="20"/>
        </w:rPr>
      </w:pPr>
      <w:r w:rsidRPr="00E627F3">
        <w:rPr>
          <w:rFonts w:cs="Georgia"/>
          <w:sz w:val="20"/>
          <w:szCs w:val="20"/>
        </w:rPr>
        <w:t>Rome Statute of the International Criminal Court</w:t>
      </w:r>
      <w:r w:rsidR="00286AA0" w:rsidRPr="00E627F3">
        <w:rPr>
          <w:rFonts w:cs="Georgia"/>
          <w:sz w:val="20"/>
          <w:szCs w:val="20"/>
        </w:rPr>
        <w:t>.</w:t>
      </w:r>
      <w:r w:rsidRPr="00E627F3">
        <w:rPr>
          <w:rFonts w:cs="Georgia"/>
          <w:sz w:val="20"/>
          <w:szCs w:val="20"/>
        </w:rPr>
        <w:t xml:space="preserve"> (1998).</w:t>
      </w:r>
    </w:p>
    <w:p w14:paraId="74BE1768" w14:textId="67EAF841" w:rsidR="00637728" w:rsidRPr="00E627F3" w:rsidRDefault="00637728" w:rsidP="003667B4">
      <w:pPr>
        <w:autoSpaceDE w:val="0"/>
        <w:autoSpaceDN w:val="0"/>
        <w:adjustRightInd w:val="0"/>
        <w:spacing w:after="100" w:line="260" w:lineRule="exact"/>
        <w:ind w:left="720" w:hanging="720"/>
        <w:rPr>
          <w:rFonts w:ascii="Times New Roman" w:hAnsi="Times New Roman"/>
          <w:sz w:val="20"/>
          <w:szCs w:val="20"/>
        </w:rPr>
      </w:pPr>
      <w:r w:rsidRPr="00E627F3">
        <w:rPr>
          <w:rFonts w:cs="Georgia"/>
          <w:sz w:val="20"/>
          <w:szCs w:val="20"/>
        </w:rPr>
        <w:t>Shettima, K. A. (1993). Structural adjustment and the student movement in Nigeria</w:t>
      </w:r>
      <w:r w:rsidR="00286AA0" w:rsidRPr="00E627F3">
        <w:rPr>
          <w:rFonts w:cs="Georgia"/>
          <w:sz w:val="20"/>
          <w:szCs w:val="20"/>
        </w:rPr>
        <w:t>.</w:t>
      </w:r>
      <w:r w:rsidRPr="00E627F3">
        <w:rPr>
          <w:rFonts w:cs="Georgia"/>
          <w:sz w:val="20"/>
          <w:szCs w:val="20"/>
        </w:rPr>
        <w:t xml:space="preserve"> </w:t>
      </w:r>
      <w:r w:rsidRPr="00E627F3">
        <w:rPr>
          <w:rFonts w:cs="Georgia"/>
          <w:i/>
          <w:iCs/>
          <w:sz w:val="20"/>
          <w:szCs w:val="20"/>
        </w:rPr>
        <w:t>Review of African Political Economy, 56</w:t>
      </w:r>
      <w:r w:rsidRPr="00E627F3">
        <w:rPr>
          <w:rFonts w:ascii="Times New Roman" w:hAnsi="Times New Roman"/>
          <w:sz w:val="20"/>
          <w:szCs w:val="20"/>
        </w:rPr>
        <w:t>.</w:t>
      </w:r>
    </w:p>
    <w:p w14:paraId="3B94F794" w14:textId="0D237093" w:rsidR="00637728" w:rsidRPr="00E627F3" w:rsidRDefault="00637728" w:rsidP="003667B4">
      <w:pPr>
        <w:autoSpaceDE w:val="0"/>
        <w:autoSpaceDN w:val="0"/>
        <w:adjustRightInd w:val="0"/>
        <w:spacing w:after="100" w:line="260" w:lineRule="exact"/>
        <w:ind w:left="720" w:hanging="720"/>
        <w:rPr>
          <w:rFonts w:cs="Georgia"/>
          <w:sz w:val="20"/>
          <w:szCs w:val="20"/>
        </w:rPr>
      </w:pPr>
      <w:r w:rsidRPr="00E627F3">
        <w:rPr>
          <w:rFonts w:cs="Georgia"/>
          <w:sz w:val="20"/>
          <w:szCs w:val="20"/>
        </w:rPr>
        <w:t xml:space="preserve">Suleiman, M. D. (2018, January 1). </w:t>
      </w:r>
      <w:r w:rsidRPr="00E627F3">
        <w:rPr>
          <w:rFonts w:cs="Georgia"/>
          <w:i/>
          <w:iCs/>
          <w:sz w:val="20"/>
          <w:szCs w:val="20"/>
        </w:rPr>
        <w:t>Protests in Togo: The Gnassingbe dynasty may fall next</w:t>
      </w:r>
      <w:r w:rsidR="00286AA0" w:rsidRPr="00E627F3">
        <w:rPr>
          <w:rFonts w:cs="Georgia"/>
          <w:i/>
          <w:iCs/>
          <w:sz w:val="20"/>
          <w:szCs w:val="20"/>
        </w:rPr>
        <w:t>.</w:t>
      </w:r>
      <w:r w:rsidRPr="00E627F3">
        <w:rPr>
          <w:rFonts w:cs="Georgia"/>
          <w:sz w:val="20"/>
          <w:szCs w:val="20"/>
        </w:rPr>
        <w:t xml:space="preserve"> Foreign Brief</w:t>
      </w:r>
      <w:r w:rsidR="00496CD2" w:rsidRPr="00E627F3">
        <w:rPr>
          <w:rFonts w:cs="Georgia"/>
          <w:sz w:val="20"/>
          <w:szCs w:val="20"/>
        </w:rPr>
        <w:t>.</w:t>
      </w:r>
      <w:r w:rsidRPr="00E627F3">
        <w:rPr>
          <w:rFonts w:cs="Georgia"/>
          <w:sz w:val="20"/>
          <w:szCs w:val="20"/>
        </w:rPr>
        <w:t xml:space="preserve"> </w:t>
      </w:r>
      <w:hyperlink r:id="rId23" w:history="1">
        <w:r w:rsidRPr="00E627F3">
          <w:rPr>
            <w:rStyle w:val="Hyperlink"/>
            <w:rFonts w:cs="Georgia"/>
            <w:sz w:val="20"/>
            <w:szCs w:val="20"/>
            <w:u w:val="none"/>
          </w:rPr>
          <w:t>https://www.foreignbrief.com/africa/protests-togo-gnassingbe-dynasty-may-fall-next/</w:t>
        </w:r>
      </w:hyperlink>
    </w:p>
    <w:p w14:paraId="33EB14FC" w14:textId="738335AD" w:rsidR="00637728" w:rsidRPr="00E627F3" w:rsidRDefault="00637728" w:rsidP="003667B4">
      <w:pPr>
        <w:autoSpaceDE w:val="0"/>
        <w:autoSpaceDN w:val="0"/>
        <w:adjustRightInd w:val="0"/>
        <w:spacing w:after="100" w:line="260" w:lineRule="exact"/>
        <w:ind w:left="720" w:hanging="720"/>
        <w:rPr>
          <w:rFonts w:cs="Georgia"/>
          <w:sz w:val="20"/>
          <w:szCs w:val="20"/>
        </w:rPr>
      </w:pPr>
      <w:r w:rsidRPr="00E627F3">
        <w:rPr>
          <w:rFonts w:cs="Georgia"/>
          <w:sz w:val="20"/>
          <w:szCs w:val="20"/>
        </w:rPr>
        <w:t>Tomuschat, C. (</w:t>
      </w:r>
      <w:r w:rsidR="00496CD2" w:rsidRPr="00E627F3">
        <w:rPr>
          <w:rFonts w:cs="Georgia"/>
          <w:sz w:val="20"/>
          <w:szCs w:val="20"/>
        </w:rPr>
        <w:t>2017</w:t>
      </w:r>
      <w:r w:rsidRPr="00E627F3">
        <w:rPr>
          <w:rFonts w:cs="Georgia"/>
          <w:sz w:val="20"/>
          <w:szCs w:val="20"/>
        </w:rPr>
        <w:t xml:space="preserve">). </w:t>
      </w:r>
      <w:r w:rsidRPr="00E627F3">
        <w:rPr>
          <w:rFonts w:cs="Georgia"/>
          <w:i/>
          <w:iCs/>
          <w:sz w:val="20"/>
          <w:szCs w:val="20"/>
        </w:rPr>
        <w:t>Protection of human rights under universal international law</w:t>
      </w:r>
      <w:r w:rsidRPr="00E627F3">
        <w:rPr>
          <w:rFonts w:cs="Georgia"/>
          <w:sz w:val="20"/>
          <w:szCs w:val="20"/>
        </w:rPr>
        <w:t xml:space="preserve">. </w:t>
      </w:r>
      <w:r w:rsidR="00496CD2" w:rsidRPr="00E627F3">
        <w:rPr>
          <w:rFonts w:cs="Georgia"/>
          <w:sz w:val="20"/>
          <w:szCs w:val="20"/>
        </w:rPr>
        <w:t xml:space="preserve">UN Chronicle, 53(4), 23–25. </w:t>
      </w:r>
      <w:hyperlink r:id="rId24" w:history="1">
        <w:r w:rsidR="00496CD2" w:rsidRPr="00E627F3">
          <w:rPr>
            <w:rStyle w:val="Hyperlink"/>
            <w:rFonts w:cs="Georgia"/>
            <w:sz w:val="20"/>
            <w:szCs w:val="20"/>
            <w:u w:val="none"/>
          </w:rPr>
          <w:t>https://doi.org/10.18356/57d2ebc0-en</w:t>
        </w:r>
      </w:hyperlink>
    </w:p>
    <w:p w14:paraId="5C90CC41" w14:textId="76CE8791" w:rsidR="00637728" w:rsidRPr="00E627F3" w:rsidRDefault="00637728" w:rsidP="003667B4">
      <w:pPr>
        <w:autoSpaceDE w:val="0"/>
        <w:autoSpaceDN w:val="0"/>
        <w:adjustRightInd w:val="0"/>
        <w:spacing w:after="100" w:line="260" w:lineRule="exact"/>
        <w:ind w:left="720" w:hanging="720"/>
        <w:rPr>
          <w:rFonts w:cs="Georgia"/>
          <w:sz w:val="20"/>
          <w:szCs w:val="20"/>
        </w:rPr>
      </w:pPr>
      <w:r w:rsidRPr="00E627F3">
        <w:rPr>
          <w:rFonts w:cs="Georgia"/>
          <w:sz w:val="20"/>
          <w:szCs w:val="20"/>
        </w:rPr>
        <w:t xml:space="preserve">Tsourapas, G. (2020). Global autocracies: </w:t>
      </w:r>
      <w:r w:rsidR="00496CD2" w:rsidRPr="00E627F3">
        <w:rPr>
          <w:rFonts w:cs="Georgia"/>
          <w:sz w:val="20"/>
          <w:szCs w:val="20"/>
        </w:rPr>
        <w:t>S</w:t>
      </w:r>
      <w:r w:rsidRPr="00E627F3">
        <w:rPr>
          <w:rFonts w:cs="Georgia"/>
          <w:sz w:val="20"/>
          <w:szCs w:val="20"/>
        </w:rPr>
        <w:t xml:space="preserve">trategies of transnational repression, legitimization and co-optation in world politics. </w:t>
      </w:r>
      <w:r w:rsidRPr="00E627F3">
        <w:rPr>
          <w:rFonts w:cs="Georgia"/>
          <w:i/>
          <w:iCs/>
          <w:sz w:val="20"/>
          <w:szCs w:val="20"/>
        </w:rPr>
        <w:t>International Studies Review</w:t>
      </w:r>
      <w:r w:rsidRPr="00E627F3">
        <w:rPr>
          <w:rFonts w:cs="Georgia"/>
          <w:sz w:val="20"/>
          <w:szCs w:val="20"/>
        </w:rPr>
        <w:t xml:space="preserve">. </w:t>
      </w:r>
      <w:hyperlink r:id="rId25" w:history="1">
        <w:r w:rsidRPr="00E627F3">
          <w:rPr>
            <w:rStyle w:val="Hyperlink"/>
            <w:rFonts w:cs="Georgia"/>
            <w:sz w:val="20"/>
            <w:szCs w:val="20"/>
            <w:u w:val="none"/>
          </w:rPr>
          <w:t>https://doi.org/10.1093/isr/viaa061</w:t>
        </w:r>
      </w:hyperlink>
    </w:p>
    <w:p w14:paraId="39F8C91B" w14:textId="2C0C669F" w:rsidR="00637728" w:rsidRPr="00E627F3" w:rsidRDefault="00637728" w:rsidP="003667B4">
      <w:pPr>
        <w:autoSpaceDE w:val="0"/>
        <w:autoSpaceDN w:val="0"/>
        <w:adjustRightInd w:val="0"/>
        <w:spacing w:after="100" w:line="260" w:lineRule="exact"/>
        <w:ind w:left="720" w:hanging="720"/>
        <w:rPr>
          <w:rFonts w:ascii="Times New Roman" w:hAnsi="Times New Roman"/>
          <w:sz w:val="20"/>
          <w:szCs w:val="20"/>
        </w:rPr>
      </w:pPr>
      <w:r w:rsidRPr="00E627F3">
        <w:rPr>
          <w:rFonts w:cs="Georgia"/>
          <w:sz w:val="20"/>
          <w:szCs w:val="20"/>
        </w:rPr>
        <w:t>Universal Declaration of Human Rights</w:t>
      </w:r>
      <w:r w:rsidR="00286AA0" w:rsidRPr="00E627F3">
        <w:rPr>
          <w:rFonts w:cs="Georgia"/>
          <w:sz w:val="20"/>
          <w:szCs w:val="20"/>
        </w:rPr>
        <w:t>.</w:t>
      </w:r>
      <w:r w:rsidRPr="00E627F3">
        <w:rPr>
          <w:rFonts w:cs="Georgia"/>
          <w:sz w:val="20"/>
          <w:szCs w:val="20"/>
        </w:rPr>
        <w:t xml:space="preserve"> (1948). </w:t>
      </w:r>
      <w:r w:rsidRPr="00E627F3">
        <w:rPr>
          <w:rFonts w:cs="Georgia"/>
          <w:i/>
          <w:iCs/>
          <w:sz w:val="20"/>
          <w:szCs w:val="20"/>
        </w:rPr>
        <w:t>Article 21(3)</w:t>
      </w:r>
      <w:r w:rsidRPr="00E627F3">
        <w:rPr>
          <w:rFonts w:ascii="Times New Roman" w:hAnsi="Times New Roman"/>
          <w:sz w:val="20"/>
          <w:szCs w:val="20"/>
        </w:rPr>
        <w:t>.</w:t>
      </w:r>
    </w:p>
    <w:p w14:paraId="1847F571" w14:textId="72C99FE0" w:rsidR="00637728" w:rsidRPr="00E627F3" w:rsidRDefault="00637728" w:rsidP="003667B4">
      <w:pPr>
        <w:autoSpaceDE w:val="0"/>
        <w:autoSpaceDN w:val="0"/>
        <w:adjustRightInd w:val="0"/>
        <w:spacing w:after="100" w:line="260" w:lineRule="exact"/>
        <w:ind w:left="720" w:hanging="720"/>
        <w:rPr>
          <w:rFonts w:ascii="Times New Roman" w:hAnsi="Times New Roman"/>
          <w:sz w:val="20"/>
          <w:szCs w:val="20"/>
        </w:rPr>
      </w:pPr>
      <w:r w:rsidRPr="00E627F3">
        <w:rPr>
          <w:rFonts w:cs="Georgia"/>
          <w:sz w:val="20"/>
          <w:szCs w:val="20"/>
        </w:rPr>
        <w:t xml:space="preserve">Universal Declaration of Human Rights. (1948). </w:t>
      </w:r>
      <w:r w:rsidRPr="00E627F3">
        <w:rPr>
          <w:rFonts w:cs="Georgia"/>
          <w:i/>
          <w:iCs/>
          <w:sz w:val="20"/>
          <w:szCs w:val="20"/>
        </w:rPr>
        <w:t>Article 21</w:t>
      </w:r>
      <w:r w:rsidRPr="00E627F3">
        <w:rPr>
          <w:rFonts w:ascii="Times New Roman" w:hAnsi="Times New Roman"/>
          <w:sz w:val="20"/>
          <w:szCs w:val="20"/>
        </w:rPr>
        <w:t>.</w:t>
      </w:r>
    </w:p>
    <w:p w14:paraId="7A66563E" w14:textId="2C451891" w:rsidR="00864EE1" w:rsidRPr="00E627F3" w:rsidRDefault="00864EE1" w:rsidP="003667B4">
      <w:pPr>
        <w:autoSpaceDE w:val="0"/>
        <w:autoSpaceDN w:val="0"/>
        <w:adjustRightInd w:val="0"/>
        <w:spacing w:after="100" w:line="260" w:lineRule="exact"/>
        <w:ind w:left="720" w:hanging="720"/>
        <w:rPr>
          <w:rFonts w:ascii="Times New Roman" w:hAnsi="Times New Roman"/>
          <w:sz w:val="20"/>
          <w:szCs w:val="20"/>
        </w:rPr>
      </w:pPr>
      <w:r w:rsidRPr="00E627F3">
        <w:rPr>
          <w:rFonts w:cs="Georgia"/>
          <w:sz w:val="20"/>
          <w:szCs w:val="20"/>
        </w:rPr>
        <w:t xml:space="preserve">United Nations </w:t>
      </w:r>
      <w:r w:rsidR="00496CD2" w:rsidRPr="00E627F3">
        <w:rPr>
          <w:rFonts w:cs="Georgia"/>
          <w:sz w:val="20"/>
          <w:szCs w:val="20"/>
        </w:rPr>
        <w:t>Human Rights</w:t>
      </w:r>
      <w:r w:rsidRPr="00E627F3">
        <w:rPr>
          <w:rFonts w:cs="Georgia"/>
          <w:sz w:val="20"/>
          <w:szCs w:val="20"/>
        </w:rPr>
        <w:t>. (</w:t>
      </w:r>
      <w:r w:rsidR="00496CD2" w:rsidRPr="00E627F3">
        <w:rPr>
          <w:rFonts w:cs="Georgia"/>
          <w:sz w:val="20"/>
          <w:szCs w:val="20"/>
        </w:rPr>
        <w:t>2000</w:t>
      </w:r>
      <w:r w:rsidRPr="00E627F3">
        <w:rPr>
          <w:rFonts w:cs="Georgia"/>
          <w:sz w:val="20"/>
          <w:szCs w:val="20"/>
        </w:rPr>
        <w:t xml:space="preserve">). </w:t>
      </w:r>
      <w:r w:rsidRPr="00E627F3">
        <w:rPr>
          <w:rFonts w:cs="Georgia"/>
          <w:i/>
          <w:iCs/>
          <w:sz w:val="20"/>
          <w:szCs w:val="20"/>
        </w:rPr>
        <w:t xml:space="preserve">The United Nations Millennium Declaration </w:t>
      </w:r>
      <w:hyperlink r:id="rId26" w:history="1">
        <w:r w:rsidR="00496CD2" w:rsidRPr="00E627F3">
          <w:rPr>
            <w:rStyle w:val="Hyperlink"/>
            <w:rFonts w:cs="Georgia"/>
            <w:iCs/>
            <w:sz w:val="20"/>
            <w:szCs w:val="20"/>
            <w:u w:val="none"/>
          </w:rPr>
          <w:t>https://www.ohchr.org/EN/ProfessionalInterest/Pages/Millennium.aspx</w:t>
        </w:r>
      </w:hyperlink>
    </w:p>
    <w:p w14:paraId="1B9FA15B" w14:textId="5CA650DD" w:rsidR="00637728" w:rsidRPr="00E627F3" w:rsidRDefault="00637728" w:rsidP="003667B4">
      <w:pPr>
        <w:autoSpaceDE w:val="0"/>
        <w:autoSpaceDN w:val="0"/>
        <w:adjustRightInd w:val="0"/>
        <w:spacing w:after="100" w:line="260" w:lineRule="exact"/>
        <w:ind w:left="720" w:hanging="720"/>
        <w:rPr>
          <w:rFonts w:cs="Georgia"/>
          <w:sz w:val="20"/>
          <w:szCs w:val="20"/>
        </w:rPr>
      </w:pPr>
      <w:r w:rsidRPr="00E627F3">
        <w:rPr>
          <w:rFonts w:cs="Georgia"/>
          <w:sz w:val="20"/>
          <w:szCs w:val="20"/>
        </w:rPr>
        <w:t>Uwazuruike, A. (2020, November 12). #End SARS: The Movement against police brutality in Nigeria</w:t>
      </w:r>
      <w:r w:rsidR="00286AA0" w:rsidRPr="00E627F3">
        <w:rPr>
          <w:rFonts w:cs="Georgia"/>
          <w:i/>
          <w:iCs/>
          <w:sz w:val="20"/>
          <w:szCs w:val="20"/>
        </w:rPr>
        <w:t>.</w:t>
      </w:r>
      <w:r w:rsidRPr="00E627F3">
        <w:rPr>
          <w:rFonts w:cs="Georgia"/>
          <w:sz w:val="20"/>
          <w:szCs w:val="20"/>
        </w:rPr>
        <w:t xml:space="preserve"> Harvard </w:t>
      </w:r>
      <w:r w:rsidRPr="00E627F3">
        <w:rPr>
          <w:rFonts w:cs="Georgia"/>
          <w:i/>
          <w:iCs/>
          <w:sz w:val="20"/>
          <w:szCs w:val="20"/>
        </w:rPr>
        <w:t>Human Rights Journal</w:t>
      </w:r>
      <w:r w:rsidR="00FC3950" w:rsidRPr="00E627F3">
        <w:rPr>
          <w:rFonts w:cs="Georgia"/>
          <w:sz w:val="20"/>
          <w:szCs w:val="20"/>
        </w:rPr>
        <w:t>.</w:t>
      </w:r>
      <w:r w:rsidRPr="00E627F3">
        <w:rPr>
          <w:rFonts w:cs="Georgia"/>
          <w:sz w:val="20"/>
          <w:szCs w:val="20"/>
        </w:rPr>
        <w:t xml:space="preserve"> </w:t>
      </w:r>
      <w:hyperlink r:id="rId27" w:history="1">
        <w:r w:rsidR="00496CD2" w:rsidRPr="00E627F3">
          <w:rPr>
            <w:rStyle w:val="Hyperlink"/>
            <w:rFonts w:cs="Georgia"/>
            <w:sz w:val="20"/>
            <w:szCs w:val="20"/>
            <w:u w:val="none"/>
          </w:rPr>
          <w:t>https://harvardhrj.com/2020/11/endsars-the-movement-against-police-brutality-in-nigeria/</w:t>
        </w:r>
      </w:hyperlink>
    </w:p>
    <w:p w14:paraId="55FDE777" w14:textId="7DDA7F3D" w:rsidR="00637728" w:rsidRPr="00E627F3" w:rsidRDefault="00637728" w:rsidP="003667B4">
      <w:pPr>
        <w:autoSpaceDE w:val="0"/>
        <w:autoSpaceDN w:val="0"/>
        <w:adjustRightInd w:val="0"/>
        <w:spacing w:after="100" w:line="260" w:lineRule="exact"/>
        <w:ind w:left="720" w:hanging="720"/>
        <w:rPr>
          <w:rFonts w:cs="Georgia"/>
          <w:sz w:val="20"/>
          <w:szCs w:val="20"/>
        </w:rPr>
      </w:pPr>
      <w:r w:rsidRPr="00E627F3">
        <w:rPr>
          <w:rFonts w:cs="Georgia"/>
          <w:sz w:val="20"/>
          <w:szCs w:val="20"/>
        </w:rPr>
        <w:t xml:space="preserve">Vailings, C., &amp; Moreno-Torres, M. (2005). Drivers of fragility: </w:t>
      </w:r>
      <w:r w:rsidR="0040197D">
        <w:rPr>
          <w:rFonts w:cs="Georgia"/>
          <w:sz w:val="20"/>
          <w:szCs w:val="20"/>
        </w:rPr>
        <w:t>W</w:t>
      </w:r>
      <w:r w:rsidRPr="00E627F3">
        <w:rPr>
          <w:rFonts w:cs="Georgia"/>
          <w:sz w:val="20"/>
          <w:szCs w:val="20"/>
        </w:rPr>
        <w:t xml:space="preserve">hat makes states fragile? </w:t>
      </w:r>
      <w:r w:rsidRPr="00E627F3">
        <w:rPr>
          <w:rFonts w:cs="Georgia"/>
          <w:i/>
          <w:iCs/>
          <w:sz w:val="20"/>
          <w:szCs w:val="20"/>
        </w:rPr>
        <w:t xml:space="preserve">PRDE Working Paper No </w:t>
      </w:r>
      <w:r w:rsidR="00496CD2" w:rsidRPr="00E627F3">
        <w:rPr>
          <w:rFonts w:cs="Georgia"/>
          <w:i/>
          <w:iCs/>
          <w:sz w:val="20"/>
          <w:szCs w:val="20"/>
        </w:rPr>
        <w:t>12824</w:t>
      </w:r>
      <w:r w:rsidRPr="00E627F3">
        <w:rPr>
          <w:rFonts w:cs="Georgia"/>
          <w:sz w:val="20"/>
          <w:szCs w:val="20"/>
        </w:rPr>
        <w:t xml:space="preserve">. </w:t>
      </w:r>
      <w:hyperlink r:id="rId28" w:history="1">
        <w:r w:rsidR="00496CD2" w:rsidRPr="00E627F3">
          <w:rPr>
            <w:rStyle w:val="Hyperlink"/>
            <w:rFonts w:cs="Georgia"/>
            <w:sz w:val="20"/>
            <w:szCs w:val="20"/>
            <w:u w:val="none"/>
          </w:rPr>
          <w:t>https://doi.org/10.22004/ag.econ.12824</w:t>
        </w:r>
      </w:hyperlink>
    </w:p>
    <w:p w14:paraId="08A59E0B" w14:textId="1D181733" w:rsidR="00637728" w:rsidRPr="00E627F3" w:rsidRDefault="00637728" w:rsidP="003667B4">
      <w:pPr>
        <w:autoSpaceDE w:val="0"/>
        <w:autoSpaceDN w:val="0"/>
        <w:adjustRightInd w:val="0"/>
        <w:spacing w:after="100" w:line="260" w:lineRule="exact"/>
        <w:ind w:left="720" w:hanging="720"/>
        <w:rPr>
          <w:rFonts w:cs="Georgia"/>
          <w:sz w:val="20"/>
          <w:szCs w:val="20"/>
        </w:rPr>
      </w:pPr>
      <w:r w:rsidRPr="00E627F3">
        <w:rPr>
          <w:rFonts w:cs="Georgia"/>
          <w:sz w:val="20"/>
          <w:szCs w:val="20"/>
        </w:rPr>
        <w:t>Weiss</w:t>
      </w:r>
      <w:r w:rsidR="00447D16" w:rsidRPr="00E627F3">
        <w:rPr>
          <w:rFonts w:cs="Georgia"/>
          <w:sz w:val="20"/>
          <w:szCs w:val="20"/>
        </w:rPr>
        <w:t>,</w:t>
      </w:r>
      <w:r w:rsidRPr="00E627F3">
        <w:rPr>
          <w:rFonts w:cs="Georgia"/>
          <w:sz w:val="20"/>
          <w:szCs w:val="20"/>
        </w:rPr>
        <w:t xml:space="preserve"> E. B., &amp; Sornarajah, A. (2013). Good governance. </w:t>
      </w:r>
      <w:r w:rsidRPr="00E627F3">
        <w:rPr>
          <w:rFonts w:cs="Georgia"/>
          <w:i/>
          <w:iCs/>
          <w:sz w:val="20"/>
          <w:szCs w:val="20"/>
        </w:rPr>
        <w:t>Oxford Public International Law: Max Planck Encyclopedias of International Law</w:t>
      </w:r>
      <w:r w:rsidRPr="00E627F3">
        <w:rPr>
          <w:rFonts w:cs="Georgia"/>
          <w:sz w:val="20"/>
          <w:szCs w:val="20"/>
        </w:rPr>
        <w:t xml:space="preserve">. </w:t>
      </w:r>
      <w:hyperlink r:id="rId29" w:history="1">
        <w:r w:rsidRPr="00E627F3">
          <w:rPr>
            <w:rStyle w:val="Hyperlink"/>
            <w:rFonts w:cs="Georgia"/>
            <w:sz w:val="20"/>
            <w:szCs w:val="20"/>
            <w:u w:val="none"/>
          </w:rPr>
          <w:t>https://opil.ouplaw.com/view/10.1093/law:epil/9780199231690/law-9780199231690-e1413</w:t>
        </w:r>
      </w:hyperlink>
    </w:p>
    <w:p w14:paraId="54ACCF5B" w14:textId="7C657D5B" w:rsidR="00637728" w:rsidRPr="00E627F3" w:rsidRDefault="00637728" w:rsidP="003667B4">
      <w:pPr>
        <w:autoSpaceDE w:val="0"/>
        <w:autoSpaceDN w:val="0"/>
        <w:adjustRightInd w:val="0"/>
        <w:spacing w:after="100" w:line="260" w:lineRule="exact"/>
        <w:ind w:left="720" w:hanging="720"/>
        <w:rPr>
          <w:rFonts w:cs="Georgia"/>
          <w:sz w:val="20"/>
          <w:szCs w:val="20"/>
        </w:rPr>
      </w:pPr>
      <w:r w:rsidRPr="00E627F3">
        <w:rPr>
          <w:rFonts w:cs="Georgia"/>
          <w:sz w:val="20"/>
          <w:szCs w:val="20"/>
        </w:rPr>
        <w:t xml:space="preserve">Wire, N. (2017). </w:t>
      </w:r>
      <w:r w:rsidRPr="00E627F3">
        <w:rPr>
          <w:rFonts w:cs="Georgia"/>
          <w:i/>
          <w:iCs/>
          <w:sz w:val="20"/>
          <w:szCs w:val="20"/>
        </w:rPr>
        <w:t>Thousands protest in Togo to demand exit of President Gnassingbe (France 24 31 December 2017)</w:t>
      </w:r>
      <w:r w:rsidRPr="00E627F3">
        <w:rPr>
          <w:rFonts w:cs="Georgia"/>
          <w:sz w:val="20"/>
          <w:szCs w:val="20"/>
        </w:rPr>
        <w:t>. France 24</w:t>
      </w:r>
      <w:r w:rsidR="00725310" w:rsidRPr="00E627F3">
        <w:rPr>
          <w:rFonts w:cs="Georgia"/>
          <w:sz w:val="20"/>
          <w:szCs w:val="20"/>
        </w:rPr>
        <w:t>.</w:t>
      </w:r>
      <w:r w:rsidRPr="00E627F3">
        <w:rPr>
          <w:rFonts w:cs="Georgia"/>
          <w:sz w:val="20"/>
          <w:szCs w:val="20"/>
        </w:rPr>
        <w:t xml:space="preserve"> </w:t>
      </w:r>
      <w:hyperlink r:id="rId30" w:history="1">
        <w:r w:rsidR="00496CD2" w:rsidRPr="00E627F3">
          <w:rPr>
            <w:rStyle w:val="Hyperlink"/>
            <w:rFonts w:cs="Georgia"/>
            <w:sz w:val="20"/>
            <w:szCs w:val="20"/>
            <w:u w:val="none"/>
          </w:rPr>
          <w:t>https://www.france24.com/en/20171231-togo-thousands-demonstrate-lome-against-president-faure-gnassingbe</w:t>
        </w:r>
      </w:hyperlink>
    </w:p>
    <w:p w14:paraId="049BBB37" w14:textId="5852420A" w:rsidR="00637728" w:rsidRPr="00E627F3" w:rsidRDefault="00637728" w:rsidP="003667B4">
      <w:pPr>
        <w:autoSpaceDE w:val="0"/>
        <w:autoSpaceDN w:val="0"/>
        <w:adjustRightInd w:val="0"/>
        <w:spacing w:after="100" w:line="260" w:lineRule="exact"/>
        <w:ind w:left="720" w:hanging="720"/>
        <w:rPr>
          <w:rFonts w:cs="Georgia"/>
          <w:sz w:val="20"/>
          <w:szCs w:val="20"/>
        </w:rPr>
      </w:pPr>
      <w:r w:rsidRPr="00E627F3">
        <w:rPr>
          <w:rFonts w:cs="Georgia"/>
          <w:sz w:val="20"/>
          <w:szCs w:val="20"/>
        </w:rPr>
        <w:t>Zattler, J. (1989). The effects of structural adjustment programmes</w:t>
      </w:r>
      <w:r w:rsidR="00286AA0" w:rsidRPr="00E627F3">
        <w:rPr>
          <w:rFonts w:cs="Georgia"/>
          <w:sz w:val="20"/>
          <w:szCs w:val="20"/>
        </w:rPr>
        <w:t>.</w:t>
      </w:r>
      <w:r w:rsidRPr="00E627F3">
        <w:rPr>
          <w:rFonts w:cs="Georgia"/>
          <w:sz w:val="20"/>
          <w:szCs w:val="20"/>
        </w:rPr>
        <w:t xml:space="preserve"> </w:t>
      </w:r>
      <w:r w:rsidRPr="00E627F3">
        <w:rPr>
          <w:rFonts w:cs="Georgia"/>
          <w:i/>
          <w:iCs/>
          <w:sz w:val="20"/>
          <w:szCs w:val="20"/>
        </w:rPr>
        <w:t>Intereconomics, 24</w:t>
      </w:r>
      <w:r w:rsidRPr="00E627F3">
        <w:rPr>
          <w:rFonts w:cs="Georgia"/>
          <w:sz w:val="20"/>
          <w:szCs w:val="20"/>
        </w:rPr>
        <w:t>(6).</w:t>
      </w:r>
    </w:p>
    <w:p w14:paraId="150A65FB" w14:textId="42504A96" w:rsidR="00EC2080" w:rsidRDefault="00EC2080" w:rsidP="003667B4">
      <w:pPr>
        <w:autoSpaceDE w:val="0"/>
        <w:autoSpaceDN w:val="0"/>
        <w:adjustRightInd w:val="0"/>
        <w:spacing w:after="100" w:line="260" w:lineRule="exact"/>
        <w:ind w:left="720" w:hanging="720"/>
        <w:rPr>
          <w:rFonts w:cs="Georgia"/>
          <w:sz w:val="20"/>
          <w:szCs w:val="20"/>
        </w:rPr>
      </w:pPr>
    </w:p>
    <w:p w14:paraId="1D4A270C" w14:textId="40C8C6EF" w:rsidR="0040197D" w:rsidRDefault="0040197D" w:rsidP="003667B4">
      <w:pPr>
        <w:autoSpaceDE w:val="0"/>
        <w:autoSpaceDN w:val="0"/>
        <w:adjustRightInd w:val="0"/>
        <w:spacing w:after="100" w:line="260" w:lineRule="exact"/>
        <w:ind w:left="720" w:hanging="720"/>
        <w:rPr>
          <w:rFonts w:cs="Georgia"/>
          <w:sz w:val="20"/>
          <w:szCs w:val="20"/>
        </w:rPr>
      </w:pPr>
    </w:p>
    <w:p w14:paraId="718494EA" w14:textId="0651C9E6" w:rsidR="0040197D" w:rsidRDefault="0040197D" w:rsidP="003667B4">
      <w:pPr>
        <w:autoSpaceDE w:val="0"/>
        <w:autoSpaceDN w:val="0"/>
        <w:adjustRightInd w:val="0"/>
        <w:spacing w:after="100" w:line="260" w:lineRule="exact"/>
        <w:ind w:left="720" w:hanging="720"/>
        <w:rPr>
          <w:rFonts w:cs="Georgia"/>
          <w:sz w:val="20"/>
          <w:szCs w:val="20"/>
        </w:rPr>
      </w:pPr>
    </w:p>
    <w:p w14:paraId="0ABB3DD2" w14:textId="4C3F5CC8" w:rsidR="0040197D" w:rsidRDefault="0040197D" w:rsidP="003667B4">
      <w:pPr>
        <w:autoSpaceDE w:val="0"/>
        <w:autoSpaceDN w:val="0"/>
        <w:adjustRightInd w:val="0"/>
        <w:spacing w:after="100" w:line="260" w:lineRule="exact"/>
        <w:ind w:left="720" w:hanging="720"/>
        <w:rPr>
          <w:rFonts w:cs="Georgia"/>
          <w:sz w:val="20"/>
          <w:szCs w:val="20"/>
        </w:rPr>
      </w:pPr>
    </w:p>
    <w:p w14:paraId="35D7470A" w14:textId="1ECD1111" w:rsidR="0040197D" w:rsidRDefault="0040197D" w:rsidP="003667B4">
      <w:pPr>
        <w:autoSpaceDE w:val="0"/>
        <w:autoSpaceDN w:val="0"/>
        <w:adjustRightInd w:val="0"/>
        <w:spacing w:after="100" w:line="260" w:lineRule="exact"/>
        <w:ind w:left="720" w:hanging="720"/>
        <w:rPr>
          <w:rFonts w:cs="Georgia"/>
          <w:sz w:val="20"/>
          <w:szCs w:val="20"/>
        </w:rPr>
      </w:pPr>
    </w:p>
    <w:p w14:paraId="3C148920" w14:textId="77777777" w:rsidR="0040197D" w:rsidRDefault="0040197D" w:rsidP="003667B4">
      <w:pPr>
        <w:autoSpaceDE w:val="0"/>
        <w:autoSpaceDN w:val="0"/>
        <w:adjustRightInd w:val="0"/>
        <w:spacing w:after="100" w:line="260" w:lineRule="exact"/>
        <w:ind w:left="720" w:hanging="720"/>
        <w:rPr>
          <w:rFonts w:cs="Georgia"/>
          <w:sz w:val="20"/>
          <w:szCs w:val="20"/>
        </w:rPr>
      </w:pPr>
    </w:p>
    <w:p w14:paraId="66BC51E5" w14:textId="77777777" w:rsidR="00496CD2" w:rsidRDefault="00496CD2" w:rsidP="003667B4">
      <w:pPr>
        <w:autoSpaceDE w:val="0"/>
        <w:autoSpaceDN w:val="0"/>
        <w:adjustRightInd w:val="0"/>
        <w:spacing w:after="100" w:line="260" w:lineRule="exact"/>
        <w:ind w:left="720" w:hanging="720"/>
        <w:rPr>
          <w:rFonts w:cs="Georgia"/>
          <w:sz w:val="20"/>
          <w:szCs w:val="20"/>
        </w:rPr>
      </w:pPr>
      <w:r>
        <w:rPr>
          <w:noProof/>
        </w:rPr>
        <mc:AlternateContent>
          <mc:Choice Requires="wps">
            <w:drawing>
              <wp:anchor distT="0" distB="0" distL="114300" distR="114300" simplePos="0" relativeHeight="251656704" behindDoc="0" locked="0" layoutInCell="1" allowOverlap="1" wp14:anchorId="27D844D8" wp14:editId="009291C4">
                <wp:simplePos x="0" y="0"/>
                <wp:positionH relativeFrom="column">
                  <wp:posOffset>-29210</wp:posOffset>
                </wp:positionH>
                <wp:positionV relativeFrom="paragraph">
                  <wp:posOffset>146849</wp:posOffset>
                </wp:positionV>
                <wp:extent cx="5972175" cy="32385"/>
                <wp:effectExtent l="12700" t="12700" r="22225" b="1841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175" cy="32385"/>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A507C6" id="Straight Connector 2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11.55pt" to="467.9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" strokecolor="windowText" strokeweight="2pt">
                <o:lock v:ext="edit" shapetype="f"/>
              </v:line>
            </w:pict>
          </mc:Fallback>
        </mc:AlternateContent>
      </w:r>
    </w:p>
    <w:p w14:paraId="0B3FFAF0" w14:textId="11EEB6D7" w:rsidR="003667B4" w:rsidRPr="00CC45E5" w:rsidRDefault="008B4EFD" w:rsidP="003667B4">
      <w:pPr>
        <w:pStyle w:val="Bodycopy"/>
      </w:pPr>
      <w:r>
        <w:drawing>
          <wp:anchor distT="0" distB="0" distL="0" distR="182880" simplePos="0" relativeHeight="251658752" behindDoc="1" locked="0" layoutInCell="1" allowOverlap="0" wp14:anchorId="2961CBE8" wp14:editId="1D5B81C5">
            <wp:simplePos x="0" y="0"/>
            <wp:positionH relativeFrom="margin">
              <wp:posOffset>-31750</wp:posOffset>
            </wp:positionH>
            <wp:positionV relativeFrom="paragraph">
              <wp:posOffset>260985</wp:posOffset>
            </wp:positionV>
            <wp:extent cx="1782445" cy="548640"/>
            <wp:effectExtent l="0" t="0" r="0" b="0"/>
            <wp:wrapSquare wrapText="right"/>
            <wp:docPr id="3"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82445" cy="548640"/>
                    </a:xfrm>
                    <a:prstGeom prst="rect">
                      <a:avLst/>
                    </a:prstGeom>
                    <a:noFill/>
                  </pic:spPr>
                </pic:pic>
              </a:graphicData>
            </a:graphic>
            <wp14:sizeRelH relativeFrom="margin">
              <wp14:pctWidth>0</wp14:pctWidth>
            </wp14:sizeRelH>
            <wp14:sizeRelV relativeFrom="margin">
              <wp14:pctHeight>0</wp14:pctHeight>
            </wp14:sizeRelV>
          </wp:anchor>
        </w:drawing>
      </w:r>
      <w:r w:rsidR="002A5FE0" w:rsidRPr="00CC45E5">
        <w:t xml:space="preserve">The </w:t>
      </w:r>
      <w:hyperlink r:id="rId32" w:history="1">
        <w:r w:rsidR="002A5FE0" w:rsidRPr="00286AA0">
          <w:rPr>
            <w:rStyle w:val="Hyperlink"/>
            <w:bCs/>
            <w:i/>
            <w:iCs/>
            <w:u w:val="none"/>
          </w:rPr>
          <w:t>Journal of Social Change</w:t>
        </w:r>
      </w:hyperlink>
      <w:r w:rsidR="002A5FE0" w:rsidRPr="00286AA0">
        <w:t xml:space="preserve">, sponsored by </w:t>
      </w:r>
      <w:hyperlink r:id="rId33" w:history="1">
        <w:r w:rsidR="002A5FE0" w:rsidRPr="00286AA0">
          <w:rPr>
            <w:rStyle w:val="Hyperlink"/>
            <w:u w:val="none"/>
          </w:rPr>
          <w:t>Walden University</w:t>
        </w:r>
      </w:hyperlink>
      <w:r w:rsidR="002A5FE0" w:rsidRPr="00CC45E5">
        <w:t>, welcomes manuscripts focusing on interdisciplinary research in social change that improves the human condition and moves people, groups, organizations, cultures, and society toward a more positive future.</w:t>
      </w:r>
    </w:p>
    <w:sectPr w:rsidR="003667B4" w:rsidRPr="00CC45E5" w:rsidSect="00EC2080">
      <w:headerReference w:type="even" r:id="rId34"/>
      <w:headerReference w:type="default" r:id="rId35"/>
      <w:footerReference w:type="even" r:id="rId36"/>
      <w:footerReference w:type="default" r:id="rId37"/>
      <w:headerReference w:type="first" r:id="rId38"/>
      <w:footerReference w:type="first" r:id="rId39"/>
      <w:footnotePr>
        <w:numRestart w:val="eachPage"/>
      </w:footnotePr>
      <w:pgSz w:w="12240" w:h="15840"/>
      <w:pgMar w:top="1440" w:right="1080" w:bottom="1440" w:left="1440" w:header="360" w:footer="720" w:gutter="0"/>
      <w:pgNumType w:start="10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9DABE" w14:textId="77777777" w:rsidR="00C9521D" w:rsidRDefault="00C9521D" w:rsidP="005E7E67">
      <w:pPr>
        <w:spacing w:after="0" w:line="240" w:lineRule="auto"/>
      </w:pPr>
      <w:r>
        <w:separator/>
      </w:r>
    </w:p>
  </w:endnote>
  <w:endnote w:type="continuationSeparator" w:id="0">
    <w:p w14:paraId="62527A41" w14:textId="77777777" w:rsidR="00C9521D" w:rsidRDefault="00C9521D" w:rsidP="005E7E67">
      <w:pPr>
        <w:spacing w:after="0" w:line="240" w:lineRule="auto"/>
      </w:pPr>
      <w:r>
        <w:continuationSeparator/>
      </w:r>
    </w:p>
  </w:endnote>
  <w:endnote w:type="continuationNotice" w:id="1">
    <w:p w14:paraId="6EEBFB1F" w14:textId="77777777" w:rsidR="00C9521D" w:rsidRDefault="00C952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Wingdings 2">
    <w:panose1 w:val="05020102010507070707"/>
    <w:charset w:val="4D"/>
    <w:family w:val="decorative"/>
    <w:pitch w:val="variable"/>
    <w:sig w:usb0="00000003" w:usb1="00000000" w:usb2="00000000" w:usb3="00000000" w:csb0="80000001" w:csb1="00000000"/>
  </w:font>
  <w:font w:name="StarSymbol">
    <w:altName w:val="Yu Gothic"/>
    <w:panose1 w:val="020B0604020202020204"/>
    <w:charset w:val="8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panose1 w:val="020B0300000000000000"/>
    <w:charset w:val="80"/>
    <w:family w:val="swiss"/>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Times New Roman"/>
    <w:panose1 w:val="020B0604020202020204"/>
    <w:charset w:val="00"/>
    <w:family w:val="roman"/>
    <w:notTrueType/>
    <w:pitch w:val="variable"/>
    <w:sig w:usb0="00000003" w:usb1="00000000" w:usb2="00000000" w:usb3="00000000" w:csb0="00000001" w:csb1="00000000"/>
  </w:font>
  <w:font w:name="Scribble">
    <w:altName w:val="Cambria"/>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ionPro-Regular">
    <w:panose1 w:val="02040503050201020203"/>
    <w:charset w:val="00"/>
    <w:family w:val="roman"/>
    <w:notTrueType/>
    <w:pitch w:val="variable"/>
    <w:sig w:usb0="E00002AF" w:usb1="5000E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F9A02" w14:textId="77777777" w:rsidR="00F6048E" w:rsidRDefault="00F604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8123" w14:textId="77777777" w:rsidR="00D00A7A" w:rsidRPr="00615D7D" w:rsidRDefault="00D00A7A" w:rsidP="00D45480">
    <w:pPr>
      <w:pStyle w:val="Footer"/>
      <w:pBdr>
        <w:top w:val="none" w:sz="0" w:space="0" w:color="auto"/>
        <w:bottom w:val="none" w:sz="0" w:space="0" w:color="auto"/>
      </w:pBdr>
      <w:tabs>
        <w:tab w:val="left" w:pos="4080"/>
      </w:tabs>
      <w:rPr>
        <w:rFonts w:cs="Arial"/>
        <w:sz w:val="20"/>
        <w:szCs w:val="20"/>
      </w:rPr>
    </w:pPr>
    <w:r w:rsidRPr="00615D7D">
      <w:rPr>
        <w:rFonts w:cs="Arial"/>
        <w:sz w:val="20"/>
        <w:szCs w:val="20"/>
      </w:rPr>
      <w:br/>
    </w:r>
    <w:r w:rsidRPr="00615D7D">
      <w:rPr>
        <w:rFonts w:cs="Arial"/>
        <w:i/>
        <w:color w:val="167691"/>
        <w:sz w:val="20"/>
        <w:szCs w:val="20"/>
      </w:rPr>
      <w:t>Journal of Social Change</w:t>
    </w:r>
    <w:r w:rsidRPr="00615D7D">
      <w:rPr>
        <w:rFonts w:cs="Arial"/>
        <w:sz w:val="20"/>
        <w:szCs w:val="20"/>
      </w:rPr>
      <w:tab/>
    </w:r>
    <w:r w:rsidRPr="00615D7D">
      <w:rPr>
        <w:rFonts w:cs="Arial"/>
        <w:sz w:val="20"/>
        <w:szCs w:val="20"/>
      </w:rPr>
      <w:tab/>
    </w:r>
    <w:r w:rsidRPr="00615D7D">
      <w:rPr>
        <w:rFonts w:cs="Arial"/>
        <w:sz w:val="20"/>
        <w:szCs w:val="20"/>
      </w:rPr>
      <w:tab/>
    </w:r>
    <w:r w:rsidRPr="00615D7D">
      <w:rPr>
        <w:rFonts w:cs="Arial"/>
        <w:color w:val="167691"/>
        <w:sz w:val="20"/>
        <w:szCs w:val="20"/>
      </w:rPr>
      <w:fldChar w:fldCharType="begin"/>
    </w:r>
    <w:r w:rsidRPr="00615D7D">
      <w:rPr>
        <w:rFonts w:cs="Arial"/>
        <w:color w:val="167691"/>
        <w:sz w:val="20"/>
        <w:szCs w:val="20"/>
      </w:rPr>
      <w:instrText xml:space="preserve"> PAGE   \* MERGEFORMAT </w:instrText>
    </w:r>
    <w:r w:rsidRPr="00615D7D">
      <w:rPr>
        <w:rFonts w:cs="Arial"/>
        <w:color w:val="167691"/>
        <w:sz w:val="20"/>
        <w:szCs w:val="20"/>
      </w:rPr>
      <w:fldChar w:fldCharType="separate"/>
    </w:r>
    <w:r w:rsidR="00E523A2">
      <w:rPr>
        <w:rFonts w:cs="Arial"/>
        <w:noProof/>
        <w:color w:val="167691"/>
        <w:sz w:val="20"/>
        <w:szCs w:val="20"/>
      </w:rPr>
      <w:t>116</w:t>
    </w:r>
    <w:r w:rsidRPr="00615D7D">
      <w:rPr>
        <w:rFonts w:cs="Arial"/>
        <w:noProof/>
        <w:color w:val="16769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9D8F" w14:textId="750EC071" w:rsidR="004D54CC" w:rsidRPr="009D6CE4" w:rsidRDefault="007714F6" w:rsidP="00B12FAE">
    <w:pPr>
      <w:pStyle w:val="Footer"/>
      <w:pBdr>
        <w:top w:val="none" w:sz="0" w:space="0" w:color="auto"/>
        <w:bottom w:val="none" w:sz="0" w:space="0" w:color="auto"/>
      </w:pBdr>
      <w:spacing w:before="200" w:line="240" w:lineRule="exact"/>
    </w:pPr>
    <w:r w:rsidRPr="007714F6">
      <w:t>I would like to thank Professor Nsongurua Udombana of the Babcock University School of Law &amp; Security Studies, Nigeria, for inspiring this work. The conceptual foundation for this work was laid during one of the critical discussions of the doctoral class</w:t>
    </w:r>
    <w:r w:rsidR="00E523A2">
      <w:t>es</w:t>
    </w:r>
    <w:r w:rsidRPr="007714F6">
      <w:t xml:space="preserve"> in international human rights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0814D" w14:textId="77777777" w:rsidR="00C9521D" w:rsidRDefault="00C9521D" w:rsidP="005E7E67">
      <w:pPr>
        <w:spacing w:after="0" w:line="240" w:lineRule="auto"/>
      </w:pPr>
      <w:r>
        <w:separator/>
      </w:r>
    </w:p>
  </w:footnote>
  <w:footnote w:type="continuationSeparator" w:id="0">
    <w:p w14:paraId="1CC7B692" w14:textId="77777777" w:rsidR="00C9521D" w:rsidRDefault="00C9521D" w:rsidP="005E7E67">
      <w:pPr>
        <w:spacing w:after="0" w:line="240" w:lineRule="auto"/>
      </w:pPr>
      <w:r>
        <w:continuationSeparator/>
      </w:r>
    </w:p>
  </w:footnote>
  <w:footnote w:type="continuationNotice" w:id="1">
    <w:p w14:paraId="6C13AC4A" w14:textId="77777777" w:rsidR="00C9521D" w:rsidRDefault="00C952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A54C" w14:textId="77777777" w:rsidR="00F6048E" w:rsidRDefault="00F604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DEFF0" w14:textId="77777777" w:rsidR="009C4B09" w:rsidRDefault="00D00A7A" w:rsidP="004A22B2">
    <w:pPr>
      <w:pStyle w:val="Header"/>
      <w:tabs>
        <w:tab w:val="clear" w:pos="4680"/>
      </w:tabs>
      <w:ind w:right="0"/>
    </w:pPr>
    <w:r w:rsidRPr="003C7D3B">
      <w:tab/>
    </w:r>
  </w:p>
  <w:p w14:paraId="7C4AA78B" w14:textId="76AAD6DE" w:rsidR="00D00A7A" w:rsidRPr="004A22B2" w:rsidRDefault="002B61A0" w:rsidP="009C4B09">
    <w:pPr>
      <w:pStyle w:val="Header"/>
      <w:tabs>
        <w:tab w:val="clear" w:pos="4680"/>
      </w:tabs>
      <w:ind w:right="0"/>
      <w:jc w:val="right"/>
      <w:rPr>
        <w:i/>
      </w:rPr>
    </w:pPr>
    <w:r>
      <w:t>Lalude</w:t>
    </w:r>
    <w:r w:rsidR="006005F7">
      <w:t xml:space="preserve">, </w:t>
    </w:r>
    <w:r w:rsidR="00D00A7A" w:rsidRPr="00D139D2">
      <w:t>20</w:t>
    </w:r>
    <w:r w:rsidR="00505B56">
      <w:t>2</w:t>
    </w:r>
    <w:r w:rsidR="009D6CE4">
      <w:t>1</w:t>
    </w:r>
  </w:p>
  <w:p w14:paraId="570A8C23" w14:textId="77777777" w:rsidR="00B12FAE" w:rsidRDefault="00B12FA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8C4A" w14:textId="77777777" w:rsidR="00803C18" w:rsidRPr="006005F7" w:rsidRDefault="008B4EFD" w:rsidP="00947CB0">
    <w:pPr>
      <w:pStyle w:val="Header"/>
      <w:tabs>
        <w:tab w:val="clear" w:pos="4680"/>
        <w:tab w:val="clear" w:pos="9360"/>
        <w:tab w:val="right" w:pos="10890"/>
      </w:tabs>
      <w:spacing w:after="200"/>
      <w:ind w:right="-360"/>
    </w:pPr>
    <w:r>
      <w:rPr>
        <w:noProof/>
      </w:rPr>
      <w:drawing>
        <wp:anchor distT="0" distB="0" distL="114300" distR="114300" simplePos="0" relativeHeight="251658752" behindDoc="0" locked="0" layoutInCell="1" allowOverlap="1" wp14:anchorId="5450D7FD" wp14:editId="336F7D95">
          <wp:simplePos x="0" y="0"/>
          <wp:positionH relativeFrom="page">
            <wp:posOffset>249555</wp:posOffset>
          </wp:positionH>
          <wp:positionV relativeFrom="page">
            <wp:posOffset>260985</wp:posOffset>
          </wp:positionV>
          <wp:extent cx="4886325" cy="608330"/>
          <wp:effectExtent l="0" t="0" r="0" b="0"/>
          <wp:wrapNone/>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6325" cy="6083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3C7AEC63" wp14:editId="5731867C">
              <wp:simplePos x="0" y="0"/>
              <wp:positionH relativeFrom="column">
                <wp:posOffset>4023360</wp:posOffset>
              </wp:positionH>
              <wp:positionV relativeFrom="paragraph">
                <wp:posOffset>135890</wp:posOffset>
              </wp:positionV>
              <wp:extent cx="2286000" cy="5816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581660"/>
                      </a:xfrm>
                      <a:prstGeom prst="rect">
                        <a:avLst/>
                      </a:prstGeom>
                      <a:noFill/>
                      <a:ln>
                        <a:noFill/>
                      </a:ln>
                      <a:effectLst/>
                    </wps:spPr>
                    <wps:txbx>
                      <w:txbxContent>
                        <w:p w14:paraId="731A9A40" w14:textId="77777777" w:rsidR="00D00A7A" w:rsidRPr="00FE1726" w:rsidRDefault="00D00A7A" w:rsidP="00C859C4">
                          <w:pPr>
                            <w:pStyle w:val="Header"/>
                            <w:tabs>
                              <w:tab w:val="clear" w:pos="4680"/>
                              <w:tab w:val="clear" w:pos="9360"/>
                              <w:tab w:val="left" w:pos="6390"/>
                              <w:tab w:val="left" w:pos="9270"/>
                            </w:tabs>
                            <w:ind w:right="0"/>
                            <w:jc w:val="right"/>
                            <w:rPr>
                              <w:rFonts w:ascii="Arial" w:hAnsi="Arial" w:cs="Arial"/>
                              <w:b/>
                              <w:i/>
                              <w:sz w:val="18"/>
                              <w:szCs w:val="18"/>
                            </w:rPr>
                          </w:pPr>
                          <w:r w:rsidRPr="00FE1726">
                            <w:rPr>
                              <w:rFonts w:ascii="Arial" w:hAnsi="Arial" w:cs="Arial"/>
                              <w:b/>
                              <w:i/>
                              <w:sz w:val="18"/>
                              <w:szCs w:val="18"/>
                            </w:rPr>
                            <w:t>Journal of Social Change</w:t>
                          </w:r>
                        </w:p>
                        <w:p w14:paraId="5E9C869A" w14:textId="0B4157A1" w:rsidR="00D00A7A" w:rsidRPr="00FE1726" w:rsidRDefault="00D00A7A" w:rsidP="00C859C4">
                          <w:pPr>
                            <w:pStyle w:val="Header"/>
                            <w:tabs>
                              <w:tab w:val="clear" w:pos="4680"/>
                              <w:tab w:val="clear" w:pos="9360"/>
                              <w:tab w:val="left" w:pos="6390"/>
                              <w:tab w:val="left" w:pos="9270"/>
                            </w:tabs>
                            <w:ind w:right="0"/>
                            <w:jc w:val="right"/>
                            <w:rPr>
                              <w:sz w:val="16"/>
                              <w:szCs w:val="16"/>
                            </w:rPr>
                          </w:pPr>
                          <w:r w:rsidRPr="00FE1726">
                            <w:rPr>
                              <w:sz w:val="16"/>
                              <w:szCs w:val="16"/>
                            </w:rPr>
                            <w:t>20</w:t>
                          </w:r>
                          <w:r w:rsidR="00505B56" w:rsidRPr="00FE1726">
                            <w:rPr>
                              <w:sz w:val="16"/>
                              <w:szCs w:val="16"/>
                            </w:rPr>
                            <w:t>2</w:t>
                          </w:r>
                          <w:r w:rsidR="00B12FAE">
                            <w:rPr>
                              <w:sz w:val="16"/>
                              <w:szCs w:val="16"/>
                            </w:rPr>
                            <w:t>1</w:t>
                          </w:r>
                          <w:r w:rsidRPr="00FE1726">
                            <w:rPr>
                              <w:sz w:val="16"/>
                              <w:szCs w:val="16"/>
                            </w:rPr>
                            <w:t xml:space="preserve">, Volume </w:t>
                          </w:r>
                          <w:r w:rsidR="00505B56" w:rsidRPr="00FE1726">
                            <w:rPr>
                              <w:sz w:val="16"/>
                              <w:szCs w:val="16"/>
                            </w:rPr>
                            <w:t>1</w:t>
                          </w:r>
                          <w:r w:rsidR="00B12FAE">
                            <w:rPr>
                              <w:sz w:val="16"/>
                              <w:szCs w:val="16"/>
                            </w:rPr>
                            <w:t>3</w:t>
                          </w:r>
                          <w:r w:rsidRPr="00FE1726">
                            <w:rPr>
                              <w:sz w:val="16"/>
                              <w:szCs w:val="16"/>
                            </w:rPr>
                            <w:t xml:space="preserve">, Issue </w:t>
                          </w:r>
                          <w:r w:rsidR="00B12FAE">
                            <w:rPr>
                              <w:sz w:val="16"/>
                              <w:szCs w:val="16"/>
                            </w:rPr>
                            <w:t>2</w:t>
                          </w:r>
                          <w:r w:rsidRPr="00FE1726">
                            <w:rPr>
                              <w:sz w:val="16"/>
                              <w:szCs w:val="16"/>
                            </w:rPr>
                            <w:t xml:space="preserve">, Pages </w:t>
                          </w:r>
                          <w:r w:rsidR="00B905D0">
                            <w:rPr>
                              <w:sz w:val="16"/>
                              <w:szCs w:val="16"/>
                            </w:rPr>
                            <w:t>10</w:t>
                          </w:r>
                          <w:r w:rsidR="00AD424D">
                            <w:rPr>
                              <w:sz w:val="16"/>
                              <w:szCs w:val="16"/>
                            </w:rPr>
                            <w:t>3</w:t>
                          </w:r>
                          <w:r w:rsidRPr="00FE1726">
                            <w:rPr>
                              <w:sz w:val="16"/>
                              <w:szCs w:val="16"/>
                            </w:rPr>
                            <w:t>–</w:t>
                          </w:r>
                          <w:r w:rsidR="00EC2080">
                            <w:rPr>
                              <w:sz w:val="16"/>
                              <w:szCs w:val="16"/>
                            </w:rPr>
                            <w:t>11</w:t>
                          </w:r>
                          <w:r w:rsidR="00EE58BF">
                            <w:rPr>
                              <w:sz w:val="16"/>
                              <w:szCs w:val="16"/>
                            </w:rPr>
                            <w:t>7</w:t>
                          </w:r>
                        </w:p>
                        <w:p w14:paraId="35E4BDCD" w14:textId="1A9AA7BE" w:rsidR="00D00A7A" w:rsidRPr="008322B4" w:rsidRDefault="00D00A7A" w:rsidP="00C73937">
                          <w:pPr>
                            <w:pStyle w:val="Header"/>
                            <w:tabs>
                              <w:tab w:val="clear" w:pos="4680"/>
                              <w:tab w:val="clear" w:pos="9360"/>
                              <w:tab w:val="center" w:pos="2880"/>
                              <w:tab w:val="left" w:pos="6390"/>
                              <w:tab w:val="left" w:pos="9270"/>
                            </w:tabs>
                            <w:ind w:right="0"/>
                            <w:jc w:val="right"/>
                            <w:rPr>
                              <w:color w:val="FFFFFF"/>
                              <w:sz w:val="16"/>
                              <w:szCs w:val="16"/>
                            </w:rPr>
                          </w:pPr>
                          <w:r w:rsidRPr="00FE1726">
                            <w:rPr>
                              <w:sz w:val="16"/>
                              <w:szCs w:val="16"/>
                            </w:rPr>
                            <w:t>DOI: 10.5590/JOSC.</w:t>
                          </w:r>
                          <w:r w:rsidR="004132B9">
                            <w:rPr>
                              <w:sz w:val="16"/>
                              <w:szCs w:val="16"/>
                            </w:rPr>
                            <w:t>202</w:t>
                          </w:r>
                          <w:r w:rsidR="009D6CE4">
                            <w:rPr>
                              <w:sz w:val="16"/>
                              <w:szCs w:val="16"/>
                            </w:rPr>
                            <w:t>1</w:t>
                          </w:r>
                          <w:r w:rsidRPr="00FE1726">
                            <w:rPr>
                              <w:sz w:val="16"/>
                              <w:szCs w:val="16"/>
                            </w:rPr>
                            <w:t>.</w:t>
                          </w:r>
                          <w:r w:rsidR="00DE23C5" w:rsidRPr="00FE1726">
                            <w:rPr>
                              <w:sz w:val="16"/>
                              <w:szCs w:val="16"/>
                            </w:rPr>
                            <w:t>1</w:t>
                          </w:r>
                          <w:r w:rsidR="009D6CE4">
                            <w:rPr>
                              <w:sz w:val="16"/>
                              <w:szCs w:val="16"/>
                            </w:rPr>
                            <w:t>3</w:t>
                          </w:r>
                          <w:r w:rsidRPr="00FE1726">
                            <w:rPr>
                              <w:sz w:val="16"/>
                              <w:szCs w:val="16"/>
                            </w:rPr>
                            <w:t>.</w:t>
                          </w:r>
                          <w:r w:rsidR="009D6CE4">
                            <w:rPr>
                              <w:sz w:val="16"/>
                              <w:szCs w:val="16"/>
                            </w:rPr>
                            <w:t>2</w:t>
                          </w:r>
                          <w:r w:rsidRPr="00FE1726">
                            <w:rPr>
                              <w:sz w:val="16"/>
                              <w:szCs w:val="16"/>
                            </w:rPr>
                            <w:t>.</w:t>
                          </w:r>
                          <w:r w:rsidR="00B12FAE">
                            <w:rPr>
                              <w:sz w:val="16"/>
                              <w:szCs w:val="16"/>
                            </w:rPr>
                            <w:t>0</w:t>
                          </w:r>
                          <w:r w:rsidR="00B905D0">
                            <w:rPr>
                              <w:sz w:val="16"/>
                              <w:szCs w:val="16"/>
                            </w:rPr>
                            <w:t>9</w:t>
                          </w:r>
                        </w:p>
                        <w:p w14:paraId="235244FB" w14:textId="77777777" w:rsidR="00D00A7A" w:rsidRPr="00EF14C7" w:rsidRDefault="00D00A7A" w:rsidP="00C73937">
                          <w:pPr>
                            <w:pStyle w:val="Header"/>
                            <w:tabs>
                              <w:tab w:val="clear" w:pos="4680"/>
                              <w:tab w:val="clear" w:pos="9360"/>
                              <w:tab w:val="center" w:pos="2880"/>
                              <w:tab w:val="left" w:pos="6390"/>
                              <w:tab w:val="left" w:pos="9270"/>
                            </w:tabs>
                            <w:ind w:right="0"/>
                            <w:jc w:val="right"/>
                            <w:rPr>
                              <w:sz w:val="16"/>
                              <w:szCs w:val="16"/>
                            </w:rPr>
                          </w:pPr>
                          <w:r w:rsidRPr="00FE1726">
                            <w:rPr>
                              <w:sz w:val="16"/>
                              <w:szCs w:val="16"/>
                            </w:rPr>
                            <w:t>© The Author(s)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7AEC63" id="_x0000_t202" coordsize="21600,21600" o:spt="202" path="m,l,21600r21600,l21600,xe">
              <v:stroke joinstyle="miter"/>
              <v:path gradientshapeok="t" o:connecttype="rect"/>
            </v:shapetype>
            <v:shape id="Text Box 1" o:spid="_x0000_s1026" type="#_x0000_t202" style="position:absolute;margin-left:316.8pt;margin-top:10.7pt;width:180pt;height:4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" filled="f" stroked="f">
              <v:textbox>
                <w:txbxContent>
                  <w:p w14:paraId="731A9A40" w14:textId="77777777" w:rsidR="00D00A7A" w:rsidRPr="00FE1726" w:rsidRDefault="00D00A7A" w:rsidP="00C859C4">
                    <w:pPr>
                      <w:pStyle w:val="Header"/>
                      <w:tabs>
                        <w:tab w:val="clear" w:pos="4680"/>
                        <w:tab w:val="clear" w:pos="9360"/>
                        <w:tab w:val="left" w:pos="6390"/>
                        <w:tab w:val="left" w:pos="9270"/>
                      </w:tabs>
                      <w:ind w:right="0"/>
                      <w:jc w:val="right"/>
                      <w:rPr>
                        <w:rFonts w:ascii="Arial" w:hAnsi="Arial" w:cs="Arial"/>
                        <w:b/>
                        <w:i/>
                        <w:sz w:val="18"/>
                        <w:szCs w:val="18"/>
                      </w:rPr>
                    </w:pPr>
                    <w:r w:rsidRPr="00FE1726">
                      <w:rPr>
                        <w:rFonts w:ascii="Arial" w:hAnsi="Arial" w:cs="Arial"/>
                        <w:b/>
                        <w:i/>
                        <w:sz w:val="18"/>
                        <w:szCs w:val="18"/>
                      </w:rPr>
                      <w:t>Journal of Social Change</w:t>
                    </w:r>
                  </w:p>
                  <w:p w14:paraId="5E9C869A" w14:textId="0B4157A1" w:rsidR="00D00A7A" w:rsidRPr="00FE1726" w:rsidRDefault="00D00A7A" w:rsidP="00C859C4">
                    <w:pPr>
                      <w:pStyle w:val="Header"/>
                      <w:tabs>
                        <w:tab w:val="clear" w:pos="4680"/>
                        <w:tab w:val="clear" w:pos="9360"/>
                        <w:tab w:val="left" w:pos="6390"/>
                        <w:tab w:val="left" w:pos="9270"/>
                      </w:tabs>
                      <w:ind w:right="0"/>
                      <w:jc w:val="right"/>
                      <w:rPr>
                        <w:sz w:val="16"/>
                        <w:szCs w:val="16"/>
                      </w:rPr>
                    </w:pPr>
                    <w:r w:rsidRPr="00FE1726">
                      <w:rPr>
                        <w:sz w:val="16"/>
                        <w:szCs w:val="16"/>
                      </w:rPr>
                      <w:t>20</w:t>
                    </w:r>
                    <w:r w:rsidR="00505B56" w:rsidRPr="00FE1726">
                      <w:rPr>
                        <w:sz w:val="16"/>
                        <w:szCs w:val="16"/>
                      </w:rPr>
                      <w:t>2</w:t>
                    </w:r>
                    <w:r w:rsidR="00B12FAE">
                      <w:rPr>
                        <w:sz w:val="16"/>
                        <w:szCs w:val="16"/>
                      </w:rPr>
                      <w:t>1</w:t>
                    </w:r>
                    <w:r w:rsidRPr="00FE1726">
                      <w:rPr>
                        <w:sz w:val="16"/>
                        <w:szCs w:val="16"/>
                      </w:rPr>
                      <w:t xml:space="preserve">, Volume </w:t>
                    </w:r>
                    <w:r w:rsidR="00505B56" w:rsidRPr="00FE1726">
                      <w:rPr>
                        <w:sz w:val="16"/>
                        <w:szCs w:val="16"/>
                      </w:rPr>
                      <w:t>1</w:t>
                    </w:r>
                    <w:r w:rsidR="00B12FAE">
                      <w:rPr>
                        <w:sz w:val="16"/>
                        <w:szCs w:val="16"/>
                      </w:rPr>
                      <w:t>3</w:t>
                    </w:r>
                    <w:r w:rsidRPr="00FE1726">
                      <w:rPr>
                        <w:sz w:val="16"/>
                        <w:szCs w:val="16"/>
                      </w:rPr>
                      <w:t xml:space="preserve">, Issue </w:t>
                    </w:r>
                    <w:r w:rsidR="00B12FAE">
                      <w:rPr>
                        <w:sz w:val="16"/>
                        <w:szCs w:val="16"/>
                      </w:rPr>
                      <w:t>2</w:t>
                    </w:r>
                    <w:r w:rsidRPr="00FE1726">
                      <w:rPr>
                        <w:sz w:val="16"/>
                        <w:szCs w:val="16"/>
                      </w:rPr>
                      <w:t xml:space="preserve">, Pages </w:t>
                    </w:r>
                    <w:r w:rsidR="00B905D0">
                      <w:rPr>
                        <w:sz w:val="16"/>
                        <w:szCs w:val="16"/>
                      </w:rPr>
                      <w:t>10</w:t>
                    </w:r>
                    <w:r w:rsidR="00AD424D">
                      <w:rPr>
                        <w:sz w:val="16"/>
                        <w:szCs w:val="16"/>
                      </w:rPr>
                      <w:t>3</w:t>
                    </w:r>
                    <w:r w:rsidRPr="00FE1726">
                      <w:rPr>
                        <w:sz w:val="16"/>
                        <w:szCs w:val="16"/>
                      </w:rPr>
                      <w:t>–</w:t>
                    </w:r>
                    <w:r w:rsidR="00EC2080">
                      <w:rPr>
                        <w:sz w:val="16"/>
                        <w:szCs w:val="16"/>
                      </w:rPr>
                      <w:t>11</w:t>
                    </w:r>
                    <w:r w:rsidR="00EE58BF">
                      <w:rPr>
                        <w:sz w:val="16"/>
                        <w:szCs w:val="16"/>
                      </w:rPr>
                      <w:t>7</w:t>
                    </w:r>
                  </w:p>
                  <w:p w14:paraId="35E4BDCD" w14:textId="1A9AA7BE" w:rsidR="00D00A7A" w:rsidRPr="008322B4" w:rsidRDefault="00D00A7A" w:rsidP="00C73937">
                    <w:pPr>
                      <w:pStyle w:val="Header"/>
                      <w:tabs>
                        <w:tab w:val="clear" w:pos="4680"/>
                        <w:tab w:val="clear" w:pos="9360"/>
                        <w:tab w:val="center" w:pos="2880"/>
                        <w:tab w:val="left" w:pos="6390"/>
                        <w:tab w:val="left" w:pos="9270"/>
                      </w:tabs>
                      <w:ind w:right="0"/>
                      <w:jc w:val="right"/>
                      <w:rPr>
                        <w:color w:val="FFFFFF"/>
                        <w:sz w:val="16"/>
                        <w:szCs w:val="16"/>
                      </w:rPr>
                    </w:pPr>
                    <w:r w:rsidRPr="00FE1726">
                      <w:rPr>
                        <w:sz w:val="16"/>
                        <w:szCs w:val="16"/>
                      </w:rPr>
                      <w:t>DOI: 10.5590/JOSC.</w:t>
                    </w:r>
                    <w:r w:rsidR="004132B9">
                      <w:rPr>
                        <w:sz w:val="16"/>
                        <w:szCs w:val="16"/>
                      </w:rPr>
                      <w:t>202</w:t>
                    </w:r>
                    <w:r w:rsidR="009D6CE4">
                      <w:rPr>
                        <w:sz w:val="16"/>
                        <w:szCs w:val="16"/>
                      </w:rPr>
                      <w:t>1</w:t>
                    </w:r>
                    <w:r w:rsidRPr="00FE1726">
                      <w:rPr>
                        <w:sz w:val="16"/>
                        <w:szCs w:val="16"/>
                      </w:rPr>
                      <w:t>.</w:t>
                    </w:r>
                    <w:r w:rsidR="00DE23C5" w:rsidRPr="00FE1726">
                      <w:rPr>
                        <w:sz w:val="16"/>
                        <w:szCs w:val="16"/>
                      </w:rPr>
                      <w:t>1</w:t>
                    </w:r>
                    <w:r w:rsidR="009D6CE4">
                      <w:rPr>
                        <w:sz w:val="16"/>
                        <w:szCs w:val="16"/>
                      </w:rPr>
                      <w:t>3</w:t>
                    </w:r>
                    <w:r w:rsidRPr="00FE1726">
                      <w:rPr>
                        <w:sz w:val="16"/>
                        <w:szCs w:val="16"/>
                      </w:rPr>
                      <w:t>.</w:t>
                    </w:r>
                    <w:r w:rsidR="009D6CE4">
                      <w:rPr>
                        <w:sz w:val="16"/>
                        <w:szCs w:val="16"/>
                      </w:rPr>
                      <w:t>2</w:t>
                    </w:r>
                    <w:r w:rsidRPr="00FE1726">
                      <w:rPr>
                        <w:sz w:val="16"/>
                        <w:szCs w:val="16"/>
                      </w:rPr>
                      <w:t>.</w:t>
                    </w:r>
                    <w:r w:rsidR="00B12FAE">
                      <w:rPr>
                        <w:sz w:val="16"/>
                        <w:szCs w:val="16"/>
                      </w:rPr>
                      <w:t>0</w:t>
                    </w:r>
                    <w:r w:rsidR="00B905D0">
                      <w:rPr>
                        <w:sz w:val="16"/>
                        <w:szCs w:val="16"/>
                      </w:rPr>
                      <w:t>9</w:t>
                    </w:r>
                  </w:p>
                  <w:p w14:paraId="235244FB" w14:textId="77777777" w:rsidR="00D00A7A" w:rsidRPr="00EF14C7" w:rsidRDefault="00D00A7A" w:rsidP="00C73937">
                    <w:pPr>
                      <w:pStyle w:val="Header"/>
                      <w:tabs>
                        <w:tab w:val="clear" w:pos="4680"/>
                        <w:tab w:val="clear" w:pos="9360"/>
                        <w:tab w:val="center" w:pos="2880"/>
                        <w:tab w:val="left" w:pos="6390"/>
                        <w:tab w:val="left" w:pos="9270"/>
                      </w:tabs>
                      <w:ind w:right="0"/>
                      <w:jc w:val="right"/>
                      <w:rPr>
                        <w:sz w:val="16"/>
                        <w:szCs w:val="16"/>
                      </w:rPr>
                    </w:pPr>
                    <w:r w:rsidRPr="00FE1726">
                      <w:rPr>
                        <w:sz w:val="16"/>
                        <w:szCs w:val="16"/>
                      </w:rPr>
                      <w:t>© The Author(s)</w:t>
                    </w:r>
                  </w:p>
                </w:txbxContent>
              </v:textbox>
            </v:shape>
          </w:pict>
        </mc:Fallback>
      </mc:AlternateContent>
    </w:r>
  </w:p>
  <w:p w14:paraId="5F75DBB5" w14:textId="77777777" w:rsidR="00165728" w:rsidRDefault="00165728" w:rsidP="00947CB0">
    <w:pPr>
      <w:pStyle w:val="Header"/>
      <w:tabs>
        <w:tab w:val="clear" w:pos="9360"/>
        <w:tab w:val="right" w:pos="10080"/>
      </w:tabs>
      <w:ind w:right="-360"/>
    </w:pPr>
  </w:p>
  <w:p w14:paraId="477A8D03" w14:textId="77777777" w:rsidR="00D36E5C" w:rsidRDefault="00D36E5C" w:rsidP="00020745">
    <w:pPr>
      <w:pStyle w:val="Header"/>
      <w:tabs>
        <w:tab w:val="clear" w:pos="9360"/>
        <w:tab w:val="right" w:pos="10080"/>
      </w:tabs>
      <w:ind w:left="-1440" w:right="-360"/>
    </w:pPr>
  </w:p>
  <w:p w14:paraId="43809943" w14:textId="77777777" w:rsidR="002E118F" w:rsidRDefault="002E118F" w:rsidP="00020745">
    <w:pPr>
      <w:pStyle w:val="Header"/>
      <w:tabs>
        <w:tab w:val="clear" w:pos="9360"/>
        <w:tab w:val="right" w:pos="10080"/>
      </w:tabs>
      <w:ind w:left="-1440" w:right="-360"/>
    </w:pPr>
  </w:p>
  <w:p w14:paraId="37846BC4" w14:textId="77777777" w:rsidR="00D00A7A" w:rsidRPr="008F61D0" w:rsidRDefault="008B4EFD" w:rsidP="00020745">
    <w:pPr>
      <w:pStyle w:val="Header"/>
      <w:tabs>
        <w:tab w:val="clear" w:pos="9360"/>
        <w:tab w:val="right" w:pos="10080"/>
      </w:tabs>
      <w:ind w:left="-1440" w:right="-360"/>
    </w:pPr>
    <w:r>
      <w:rPr>
        <w:noProof/>
      </w:rPr>
      <mc:AlternateContent>
        <mc:Choice Requires="wps">
          <w:drawing>
            <wp:anchor distT="0" distB="0" distL="114300" distR="114300" simplePos="0" relativeHeight="251657728" behindDoc="0" locked="0" layoutInCell="1" allowOverlap="1" wp14:anchorId="52CB65E2" wp14:editId="22011638">
              <wp:simplePos x="0" y="0"/>
              <wp:positionH relativeFrom="column">
                <wp:posOffset>-524510</wp:posOffset>
              </wp:positionH>
              <wp:positionV relativeFrom="paragraph">
                <wp:posOffset>168275</wp:posOffset>
              </wp:positionV>
              <wp:extent cx="4424045" cy="31496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4045" cy="314960"/>
                      </a:xfrm>
                      <a:prstGeom prst="rect">
                        <a:avLst/>
                      </a:prstGeom>
                      <a:noFill/>
                      <a:ln>
                        <a:noFill/>
                      </a:ln>
                      <a:effectLst/>
                    </wps:spPr>
                    <wps:txbx>
                      <w:txbxContent>
                        <w:p w14:paraId="295A8A95" w14:textId="671E4D2F" w:rsidR="00D00A7A" w:rsidRPr="000E1D21" w:rsidRDefault="009301FF" w:rsidP="000E1D21">
                          <w:pPr>
                            <w:tabs>
                              <w:tab w:val="left" w:pos="7740"/>
                            </w:tabs>
                            <w:spacing w:after="0"/>
                            <w:ind w:firstLine="720"/>
                            <w:rPr>
                              <w:sz w:val="26"/>
                              <w:szCs w:val="26"/>
                            </w:rPr>
                          </w:pPr>
                          <w:r>
                            <w:rPr>
                              <w:b/>
                              <w:bCs/>
                              <w:color w:val="FFFFFF"/>
                              <w:sz w:val="26"/>
                              <w:szCs w:val="26"/>
                            </w:rPr>
                            <w:t>Essay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B65E2" id="Text Box 18" o:spid="_x0000_s1027" type="#_x0000_t202" style="position:absolute;left:0;text-align:left;margin-left:-41.3pt;margin-top:13.25pt;width:348.35pt;height:2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" filled="f" stroked="f">
              <v:textbox>
                <w:txbxContent>
                  <w:p w14:paraId="295A8A95" w14:textId="671E4D2F" w:rsidR="00D00A7A" w:rsidRPr="000E1D21" w:rsidRDefault="009301FF" w:rsidP="000E1D21">
                    <w:pPr>
                      <w:tabs>
                        <w:tab w:val="left" w:pos="7740"/>
                      </w:tabs>
                      <w:spacing w:after="0"/>
                      <w:ind w:firstLine="720"/>
                      <w:rPr>
                        <w:sz w:val="26"/>
                        <w:szCs w:val="26"/>
                      </w:rPr>
                    </w:pPr>
                    <w:r>
                      <w:rPr>
                        <w:b/>
                        <w:bCs/>
                        <w:color w:val="FFFFFF"/>
                        <w:sz w:val="26"/>
                        <w:szCs w:val="26"/>
                      </w:rPr>
                      <w:t>Essay</w:t>
                    </w:r>
                  </w:p>
                </w:txbxContent>
              </v:textbox>
            </v:shape>
          </w:pict>
        </mc:Fallback>
      </mc:AlternateContent>
    </w:r>
    <w:r w:rsidR="00D00A7A" w:rsidRPr="00803C18">
      <w:rPr>
        <w:sz w:val="18"/>
        <w:szCs w:val="18"/>
      </w:rPr>
      <w:br/>
    </w:r>
    <w:r>
      <w:rPr>
        <w:noProof/>
      </w:rPr>
      <w:drawing>
        <wp:inline distT="0" distB="0" distL="0" distR="0" wp14:anchorId="601079B9" wp14:editId="1EBE2DA6">
          <wp:extent cx="7941310" cy="332740"/>
          <wp:effectExtent l="0" t="0" r="0" b="0"/>
          <wp:docPr id="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1310" cy="332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4C64330"/>
    <w:lvl w:ilvl="0">
      <w:start w:val="1"/>
      <w:numFmt w:val="bullet"/>
      <w:lvlText w:val=""/>
      <w:lvlJc w:val="left"/>
      <w:pPr>
        <w:tabs>
          <w:tab w:val="num" w:pos="0"/>
        </w:tabs>
      </w:pPr>
      <w:rPr>
        <w:rFonts w:ascii="Symbol" w:hAnsi="Symbol" w:hint="default"/>
      </w:rPr>
    </w:lvl>
    <w:lvl w:ilvl="1">
      <w:start w:val="1"/>
      <w:numFmt w:val="bullet"/>
      <w:pStyle w:val="MediumGrid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pStyle w:val="DarkList1"/>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048B8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4BC56D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A08F20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C52DC2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88679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DA2DD4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D0EA09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B1EB50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0EA160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928A5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65C6C9E"/>
    <w:name w:val="WW8Num1"/>
    <w:lvl w:ilvl="0">
      <w:start w:val="1"/>
      <w:numFmt w:val="bullet"/>
      <w:lvlText w:val="o"/>
      <w:lvlJc w:val="left"/>
      <w:pPr>
        <w:tabs>
          <w:tab w:val="num" w:pos="720"/>
        </w:tabs>
        <w:ind w:left="720" w:hanging="360"/>
      </w:pPr>
      <w:rPr>
        <w:rFonts w:ascii="Courier New" w:hAnsi="Courier New" w:hint="default"/>
        <w:sz w:val="28"/>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3"/>
    <w:multiLevelType w:val="multilevel"/>
    <w:tmpl w:val="5640445A"/>
    <w:name w:val="WW8Num3"/>
    <w:lvl w:ilvl="0">
      <w:start w:val="1"/>
      <w:numFmt w:val="bullet"/>
      <w:lvlText w:val="o"/>
      <w:lvlJc w:val="left"/>
      <w:pPr>
        <w:tabs>
          <w:tab w:val="num" w:pos="720"/>
        </w:tabs>
        <w:ind w:left="720" w:hanging="360"/>
      </w:pPr>
      <w:rPr>
        <w:rFonts w:ascii="Courier New" w:hAnsi="Courier New" w:hint="default"/>
        <w:sz w:val="2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15:restartNumberingAfterBreak="0">
    <w:nsid w:val="00000004"/>
    <w:multiLevelType w:val="multilevel"/>
    <w:tmpl w:val="00000004"/>
    <w:name w:val="WW8Num4"/>
    <w:lvl w:ilvl="0">
      <w:start w:val="1"/>
      <w:numFmt w:val="bullet"/>
      <w:lvlText w:val="o"/>
      <w:lvlJc w:val="left"/>
      <w:pPr>
        <w:tabs>
          <w:tab w:val="num" w:pos="720"/>
        </w:tabs>
        <w:ind w:left="720" w:hanging="360"/>
      </w:pPr>
      <w:rPr>
        <w:rFonts w:ascii="Courier New" w:hAnsi="Courier New"/>
        <w:sz w:val="2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eastAsia="StarSymbol"/>
      </w:rPr>
    </w:lvl>
  </w:abstractNum>
  <w:abstractNum w:abstractNumId="15" w15:restartNumberingAfterBreak="0">
    <w:nsid w:val="00000005"/>
    <w:multiLevelType w:val="multilevel"/>
    <w:tmpl w:val="2790271A"/>
    <w:name w:val="WW8Num5"/>
    <w:lvl w:ilvl="0">
      <w:start w:val="1"/>
      <w:numFmt w:val="bullet"/>
      <w:lvlText w:val="o"/>
      <w:lvlJc w:val="left"/>
      <w:pPr>
        <w:tabs>
          <w:tab w:val="num" w:pos="810"/>
        </w:tabs>
        <w:ind w:left="810" w:hanging="360"/>
      </w:pPr>
      <w:rPr>
        <w:rFonts w:ascii="Courier New" w:hAnsi="Courier New" w:hint="default"/>
        <w:sz w:val="3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eastAsia="StarSymbol"/>
      </w:rPr>
    </w:lvl>
  </w:abstractNum>
  <w:abstractNum w:abstractNumId="16" w15:restartNumberingAfterBreak="0">
    <w:nsid w:val="00000006"/>
    <w:multiLevelType w:val="multilevel"/>
    <w:tmpl w:val="A942ED82"/>
    <w:name w:val="WW8Num6"/>
    <w:lvl w:ilvl="0">
      <w:start w:val="1"/>
      <w:numFmt w:val="bullet"/>
      <w:lvlText w:val="o"/>
      <w:lvlJc w:val="left"/>
      <w:pPr>
        <w:tabs>
          <w:tab w:val="num" w:pos="720"/>
        </w:tabs>
        <w:ind w:left="720" w:hanging="360"/>
      </w:pPr>
      <w:rPr>
        <w:rFonts w:ascii="Courier New" w:hAnsi="Courier New"/>
        <w:sz w:val="3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eastAsia="StarSymbol"/>
      </w:rPr>
    </w:lvl>
  </w:abstractNum>
  <w:abstractNum w:abstractNumId="17" w15:restartNumberingAfterBreak="0">
    <w:nsid w:val="00000007"/>
    <w:multiLevelType w:val="multilevel"/>
    <w:tmpl w:val="4EBCEDDC"/>
    <w:name w:val="WW8Num7"/>
    <w:lvl w:ilvl="0">
      <w:start w:val="1"/>
      <w:numFmt w:val="bullet"/>
      <w:lvlText w:val="o"/>
      <w:lvlJc w:val="left"/>
      <w:pPr>
        <w:tabs>
          <w:tab w:val="num" w:pos="720"/>
        </w:tabs>
        <w:ind w:left="720" w:hanging="360"/>
      </w:pPr>
      <w:rPr>
        <w:rFonts w:ascii="Courier New" w:hAnsi="Courier New"/>
        <w:sz w:val="3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eastAsia="StarSymbol"/>
      </w:rPr>
    </w:lvl>
  </w:abstractNum>
  <w:abstractNum w:abstractNumId="18" w15:restartNumberingAfterBreak="0">
    <w:nsid w:val="00000008"/>
    <w:multiLevelType w:val="multilevel"/>
    <w:tmpl w:val="4A5E4E92"/>
    <w:name w:val="WW8Num8"/>
    <w:lvl w:ilvl="0">
      <w:start w:val="1"/>
      <w:numFmt w:val="bullet"/>
      <w:lvlText w:val="o"/>
      <w:lvlJc w:val="left"/>
      <w:pPr>
        <w:tabs>
          <w:tab w:val="num" w:pos="720"/>
        </w:tabs>
        <w:ind w:left="720" w:hanging="360"/>
      </w:pPr>
      <w:rPr>
        <w:rFonts w:ascii="Courier New" w:hAnsi="Courier New"/>
        <w:sz w:val="3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eastAsia="StarSymbol"/>
      </w:rPr>
    </w:lvl>
  </w:abstractNum>
  <w:abstractNum w:abstractNumId="19" w15:restartNumberingAfterBreak="0">
    <w:nsid w:val="00000009"/>
    <w:multiLevelType w:val="multilevel"/>
    <w:tmpl w:val="00000009"/>
    <w:name w:val="WW8Num9"/>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0A"/>
    <w:multiLevelType w:val="multilevel"/>
    <w:tmpl w:val="C748B67A"/>
    <w:name w:val="WW8Num10"/>
    <w:lvl w:ilvl="0">
      <w:start w:val="1"/>
      <w:numFmt w:val="bullet"/>
      <w:lvlText w:val="o"/>
      <w:lvlJc w:val="left"/>
      <w:pPr>
        <w:tabs>
          <w:tab w:val="num" w:pos="720"/>
        </w:tabs>
        <w:ind w:left="720" w:hanging="360"/>
      </w:pPr>
      <w:rPr>
        <w:rFonts w:ascii="Courier New" w:hAnsi="Courier New"/>
        <w:sz w:val="3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eastAsia="StarSymbol"/>
      </w:rPr>
    </w:lvl>
  </w:abstractNum>
  <w:abstractNum w:abstractNumId="21" w15:restartNumberingAfterBreak="0">
    <w:nsid w:val="0000000B"/>
    <w:multiLevelType w:val="multilevel"/>
    <w:tmpl w:val="0000000B"/>
    <w:name w:val="WW8Num11"/>
    <w:lvl w:ilvl="0">
      <w:start w:val="5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A7268E"/>
    <w:multiLevelType w:val="multilevel"/>
    <w:tmpl w:val="9F308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8E02F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0A5F1E14"/>
    <w:multiLevelType w:val="hybridMultilevel"/>
    <w:tmpl w:val="C562D1AC"/>
    <w:lvl w:ilvl="0" w:tplc="57560C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A602781"/>
    <w:multiLevelType w:val="hybridMultilevel"/>
    <w:tmpl w:val="54D27518"/>
    <w:lvl w:ilvl="0" w:tplc="78526932">
      <w:start w:val="2"/>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0F1D04"/>
    <w:multiLevelType w:val="hybridMultilevel"/>
    <w:tmpl w:val="BCDA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A4B586A"/>
    <w:multiLevelType w:val="hybridMultilevel"/>
    <w:tmpl w:val="A8F8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8D4592"/>
    <w:multiLevelType w:val="hybridMultilevel"/>
    <w:tmpl w:val="16900390"/>
    <w:lvl w:ilvl="0" w:tplc="F620DC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5C43C3"/>
    <w:multiLevelType w:val="hybridMultilevel"/>
    <w:tmpl w:val="B952F684"/>
    <w:lvl w:ilvl="0" w:tplc="A0D82F1C">
      <w:numFmt w:val="bullet"/>
      <w:lvlText w:val="-"/>
      <w:lvlJc w:val="left"/>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E363783"/>
    <w:multiLevelType w:val="hybridMultilevel"/>
    <w:tmpl w:val="621668B8"/>
    <w:lvl w:ilvl="0" w:tplc="0409000B">
      <w:start w:val="1"/>
      <w:numFmt w:val="bullet"/>
      <w:lvlText w:val=""/>
      <w:lvlJc w:val="left"/>
      <w:pPr>
        <w:ind w:left="2656" w:hanging="360"/>
      </w:pPr>
      <w:rPr>
        <w:rFonts w:ascii="Wingdings" w:hAnsi="Wingdings" w:hint="default"/>
      </w:rPr>
    </w:lvl>
    <w:lvl w:ilvl="1" w:tplc="04090003" w:tentative="1">
      <w:start w:val="1"/>
      <w:numFmt w:val="bullet"/>
      <w:lvlText w:val="o"/>
      <w:lvlJc w:val="left"/>
      <w:pPr>
        <w:ind w:left="3376" w:hanging="360"/>
      </w:pPr>
      <w:rPr>
        <w:rFonts w:ascii="Courier New" w:hAnsi="Courier New" w:hint="default"/>
      </w:rPr>
    </w:lvl>
    <w:lvl w:ilvl="2" w:tplc="04090005" w:tentative="1">
      <w:start w:val="1"/>
      <w:numFmt w:val="bullet"/>
      <w:lvlText w:val=""/>
      <w:lvlJc w:val="left"/>
      <w:pPr>
        <w:ind w:left="4096" w:hanging="360"/>
      </w:pPr>
      <w:rPr>
        <w:rFonts w:ascii="Wingdings" w:hAnsi="Wingdings" w:hint="default"/>
      </w:rPr>
    </w:lvl>
    <w:lvl w:ilvl="3" w:tplc="04090001" w:tentative="1">
      <w:start w:val="1"/>
      <w:numFmt w:val="bullet"/>
      <w:lvlText w:val=""/>
      <w:lvlJc w:val="left"/>
      <w:pPr>
        <w:ind w:left="4816" w:hanging="360"/>
      </w:pPr>
      <w:rPr>
        <w:rFonts w:ascii="Symbol" w:hAnsi="Symbol" w:hint="default"/>
      </w:rPr>
    </w:lvl>
    <w:lvl w:ilvl="4" w:tplc="04090003" w:tentative="1">
      <w:start w:val="1"/>
      <w:numFmt w:val="bullet"/>
      <w:lvlText w:val="o"/>
      <w:lvlJc w:val="left"/>
      <w:pPr>
        <w:ind w:left="5536" w:hanging="360"/>
      </w:pPr>
      <w:rPr>
        <w:rFonts w:ascii="Courier New" w:hAnsi="Courier New" w:hint="default"/>
      </w:rPr>
    </w:lvl>
    <w:lvl w:ilvl="5" w:tplc="04090005" w:tentative="1">
      <w:start w:val="1"/>
      <w:numFmt w:val="bullet"/>
      <w:lvlText w:val=""/>
      <w:lvlJc w:val="left"/>
      <w:pPr>
        <w:ind w:left="6256" w:hanging="360"/>
      </w:pPr>
      <w:rPr>
        <w:rFonts w:ascii="Wingdings" w:hAnsi="Wingdings" w:hint="default"/>
      </w:rPr>
    </w:lvl>
    <w:lvl w:ilvl="6" w:tplc="04090001" w:tentative="1">
      <w:start w:val="1"/>
      <w:numFmt w:val="bullet"/>
      <w:lvlText w:val=""/>
      <w:lvlJc w:val="left"/>
      <w:pPr>
        <w:ind w:left="6976" w:hanging="360"/>
      </w:pPr>
      <w:rPr>
        <w:rFonts w:ascii="Symbol" w:hAnsi="Symbol" w:hint="default"/>
      </w:rPr>
    </w:lvl>
    <w:lvl w:ilvl="7" w:tplc="04090003" w:tentative="1">
      <w:start w:val="1"/>
      <w:numFmt w:val="bullet"/>
      <w:lvlText w:val="o"/>
      <w:lvlJc w:val="left"/>
      <w:pPr>
        <w:ind w:left="7696" w:hanging="360"/>
      </w:pPr>
      <w:rPr>
        <w:rFonts w:ascii="Courier New" w:hAnsi="Courier New" w:hint="default"/>
      </w:rPr>
    </w:lvl>
    <w:lvl w:ilvl="8" w:tplc="04090005" w:tentative="1">
      <w:start w:val="1"/>
      <w:numFmt w:val="bullet"/>
      <w:lvlText w:val=""/>
      <w:lvlJc w:val="left"/>
      <w:pPr>
        <w:ind w:left="8416" w:hanging="360"/>
      </w:pPr>
      <w:rPr>
        <w:rFonts w:ascii="Wingdings" w:hAnsi="Wingdings" w:hint="default"/>
      </w:rPr>
    </w:lvl>
  </w:abstractNum>
  <w:abstractNum w:abstractNumId="31" w15:restartNumberingAfterBreak="0">
    <w:nsid w:val="23756BA8"/>
    <w:multiLevelType w:val="hybridMultilevel"/>
    <w:tmpl w:val="A26C90A4"/>
    <w:lvl w:ilvl="0" w:tplc="7D5A8A10">
      <w:start w:val="1"/>
      <w:numFmt w:val="bullet"/>
      <w:lvlText w:val=""/>
      <w:lvlJc w:val="left"/>
      <w:pPr>
        <w:tabs>
          <w:tab w:val="num" w:pos="720"/>
        </w:tabs>
        <w:ind w:left="720" w:hanging="360"/>
      </w:pPr>
      <w:rPr>
        <w:rFonts w:ascii="Wingdings" w:hAnsi="Wingdings" w:hint="default"/>
      </w:rPr>
    </w:lvl>
    <w:lvl w:ilvl="1" w:tplc="0B54EC18" w:tentative="1">
      <w:start w:val="1"/>
      <w:numFmt w:val="bullet"/>
      <w:lvlText w:val=""/>
      <w:lvlJc w:val="left"/>
      <w:pPr>
        <w:tabs>
          <w:tab w:val="num" w:pos="1440"/>
        </w:tabs>
        <w:ind w:left="1440" w:hanging="360"/>
      </w:pPr>
      <w:rPr>
        <w:rFonts w:ascii="Wingdings" w:hAnsi="Wingdings" w:hint="default"/>
      </w:rPr>
    </w:lvl>
    <w:lvl w:ilvl="2" w:tplc="1A405FDC" w:tentative="1">
      <w:start w:val="1"/>
      <w:numFmt w:val="bullet"/>
      <w:lvlText w:val=""/>
      <w:lvlJc w:val="left"/>
      <w:pPr>
        <w:tabs>
          <w:tab w:val="num" w:pos="2160"/>
        </w:tabs>
        <w:ind w:left="2160" w:hanging="360"/>
      </w:pPr>
      <w:rPr>
        <w:rFonts w:ascii="Wingdings" w:hAnsi="Wingdings" w:hint="default"/>
      </w:rPr>
    </w:lvl>
    <w:lvl w:ilvl="3" w:tplc="FA984966" w:tentative="1">
      <w:start w:val="1"/>
      <w:numFmt w:val="bullet"/>
      <w:lvlText w:val=""/>
      <w:lvlJc w:val="left"/>
      <w:pPr>
        <w:tabs>
          <w:tab w:val="num" w:pos="2880"/>
        </w:tabs>
        <w:ind w:left="2880" w:hanging="360"/>
      </w:pPr>
      <w:rPr>
        <w:rFonts w:ascii="Wingdings" w:hAnsi="Wingdings" w:hint="default"/>
      </w:rPr>
    </w:lvl>
    <w:lvl w:ilvl="4" w:tplc="1AB0512E" w:tentative="1">
      <w:start w:val="1"/>
      <w:numFmt w:val="bullet"/>
      <w:lvlText w:val=""/>
      <w:lvlJc w:val="left"/>
      <w:pPr>
        <w:tabs>
          <w:tab w:val="num" w:pos="3600"/>
        </w:tabs>
        <w:ind w:left="3600" w:hanging="360"/>
      </w:pPr>
      <w:rPr>
        <w:rFonts w:ascii="Wingdings" w:hAnsi="Wingdings" w:hint="default"/>
      </w:rPr>
    </w:lvl>
    <w:lvl w:ilvl="5" w:tplc="D074A1E0" w:tentative="1">
      <w:start w:val="1"/>
      <w:numFmt w:val="bullet"/>
      <w:lvlText w:val=""/>
      <w:lvlJc w:val="left"/>
      <w:pPr>
        <w:tabs>
          <w:tab w:val="num" w:pos="4320"/>
        </w:tabs>
        <w:ind w:left="4320" w:hanging="360"/>
      </w:pPr>
      <w:rPr>
        <w:rFonts w:ascii="Wingdings" w:hAnsi="Wingdings" w:hint="default"/>
      </w:rPr>
    </w:lvl>
    <w:lvl w:ilvl="6" w:tplc="96BAD624" w:tentative="1">
      <w:start w:val="1"/>
      <w:numFmt w:val="bullet"/>
      <w:lvlText w:val=""/>
      <w:lvlJc w:val="left"/>
      <w:pPr>
        <w:tabs>
          <w:tab w:val="num" w:pos="5040"/>
        </w:tabs>
        <w:ind w:left="5040" w:hanging="360"/>
      </w:pPr>
      <w:rPr>
        <w:rFonts w:ascii="Wingdings" w:hAnsi="Wingdings" w:hint="default"/>
      </w:rPr>
    </w:lvl>
    <w:lvl w:ilvl="7" w:tplc="ACB638B4" w:tentative="1">
      <w:start w:val="1"/>
      <w:numFmt w:val="bullet"/>
      <w:lvlText w:val=""/>
      <w:lvlJc w:val="left"/>
      <w:pPr>
        <w:tabs>
          <w:tab w:val="num" w:pos="5760"/>
        </w:tabs>
        <w:ind w:left="5760" w:hanging="360"/>
      </w:pPr>
      <w:rPr>
        <w:rFonts w:ascii="Wingdings" w:hAnsi="Wingdings" w:hint="default"/>
      </w:rPr>
    </w:lvl>
    <w:lvl w:ilvl="8" w:tplc="C67052E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4323AE1"/>
    <w:multiLevelType w:val="hybridMultilevel"/>
    <w:tmpl w:val="D2188E1A"/>
    <w:lvl w:ilvl="0" w:tplc="0E203B9A">
      <w:numFmt w:val="bullet"/>
      <w:lvlText w:val="•"/>
      <w:lvlJc w:val="left"/>
      <w:pPr>
        <w:ind w:left="1080" w:hanging="720"/>
      </w:pPr>
      <w:rPr>
        <w:rFonts w:ascii="Century Schoolbook" w:eastAsia="Times New Roman" w:hAnsi="Century School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BF6003"/>
    <w:multiLevelType w:val="hybridMultilevel"/>
    <w:tmpl w:val="6C2A06AE"/>
    <w:lvl w:ilvl="0" w:tplc="0409000D">
      <w:start w:val="1"/>
      <w:numFmt w:val="bullet"/>
      <w:lvlText w:val=""/>
      <w:lvlJc w:val="left"/>
      <w:pPr>
        <w:ind w:left="1936" w:hanging="360"/>
      </w:pPr>
      <w:rPr>
        <w:rFonts w:ascii="Wingdings" w:hAnsi="Wingdings" w:hint="default"/>
      </w:rPr>
    </w:lvl>
    <w:lvl w:ilvl="1" w:tplc="04090003" w:tentative="1">
      <w:start w:val="1"/>
      <w:numFmt w:val="bullet"/>
      <w:lvlText w:val="o"/>
      <w:lvlJc w:val="left"/>
      <w:pPr>
        <w:ind w:left="2656" w:hanging="360"/>
      </w:pPr>
      <w:rPr>
        <w:rFonts w:ascii="Courier New" w:hAnsi="Courier New" w:hint="default"/>
      </w:rPr>
    </w:lvl>
    <w:lvl w:ilvl="2" w:tplc="04090005" w:tentative="1">
      <w:start w:val="1"/>
      <w:numFmt w:val="bullet"/>
      <w:lvlText w:val=""/>
      <w:lvlJc w:val="left"/>
      <w:pPr>
        <w:ind w:left="3376" w:hanging="360"/>
      </w:pPr>
      <w:rPr>
        <w:rFonts w:ascii="Wingdings" w:hAnsi="Wingdings" w:hint="default"/>
      </w:rPr>
    </w:lvl>
    <w:lvl w:ilvl="3" w:tplc="04090001" w:tentative="1">
      <w:start w:val="1"/>
      <w:numFmt w:val="bullet"/>
      <w:lvlText w:val=""/>
      <w:lvlJc w:val="left"/>
      <w:pPr>
        <w:ind w:left="4096" w:hanging="360"/>
      </w:pPr>
      <w:rPr>
        <w:rFonts w:ascii="Symbol" w:hAnsi="Symbol" w:hint="default"/>
      </w:rPr>
    </w:lvl>
    <w:lvl w:ilvl="4" w:tplc="04090003" w:tentative="1">
      <w:start w:val="1"/>
      <w:numFmt w:val="bullet"/>
      <w:lvlText w:val="o"/>
      <w:lvlJc w:val="left"/>
      <w:pPr>
        <w:ind w:left="4816" w:hanging="360"/>
      </w:pPr>
      <w:rPr>
        <w:rFonts w:ascii="Courier New" w:hAnsi="Courier New" w:hint="default"/>
      </w:rPr>
    </w:lvl>
    <w:lvl w:ilvl="5" w:tplc="04090005" w:tentative="1">
      <w:start w:val="1"/>
      <w:numFmt w:val="bullet"/>
      <w:lvlText w:val=""/>
      <w:lvlJc w:val="left"/>
      <w:pPr>
        <w:ind w:left="5536" w:hanging="360"/>
      </w:pPr>
      <w:rPr>
        <w:rFonts w:ascii="Wingdings" w:hAnsi="Wingdings" w:hint="default"/>
      </w:rPr>
    </w:lvl>
    <w:lvl w:ilvl="6" w:tplc="04090001" w:tentative="1">
      <w:start w:val="1"/>
      <w:numFmt w:val="bullet"/>
      <w:lvlText w:val=""/>
      <w:lvlJc w:val="left"/>
      <w:pPr>
        <w:ind w:left="6256" w:hanging="360"/>
      </w:pPr>
      <w:rPr>
        <w:rFonts w:ascii="Symbol" w:hAnsi="Symbol" w:hint="default"/>
      </w:rPr>
    </w:lvl>
    <w:lvl w:ilvl="7" w:tplc="04090003" w:tentative="1">
      <w:start w:val="1"/>
      <w:numFmt w:val="bullet"/>
      <w:lvlText w:val="o"/>
      <w:lvlJc w:val="left"/>
      <w:pPr>
        <w:ind w:left="6976" w:hanging="360"/>
      </w:pPr>
      <w:rPr>
        <w:rFonts w:ascii="Courier New" w:hAnsi="Courier New" w:hint="default"/>
      </w:rPr>
    </w:lvl>
    <w:lvl w:ilvl="8" w:tplc="04090005" w:tentative="1">
      <w:start w:val="1"/>
      <w:numFmt w:val="bullet"/>
      <w:lvlText w:val=""/>
      <w:lvlJc w:val="left"/>
      <w:pPr>
        <w:ind w:left="7696" w:hanging="360"/>
      </w:pPr>
      <w:rPr>
        <w:rFonts w:ascii="Wingdings" w:hAnsi="Wingdings" w:hint="default"/>
      </w:rPr>
    </w:lvl>
  </w:abstractNum>
  <w:abstractNum w:abstractNumId="34" w15:restartNumberingAfterBreak="0">
    <w:nsid w:val="2AAA6EEA"/>
    <w:multiLevelType w:val="hybridMultilevel"/>
    <w:tmpl w:val="8CCC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B592C24"/>
    <w:multiLevelType w:val="hybridMultilevel"/>
    <w:tmpl w:val="748CC0CE"/>
    <w:lvl w:ilvl="0" w:tplc="46B6179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2F8A78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155596D"/>
    <w:multiLevelType w:val="hybridMultilevel"/>
    <w:tmpl w:val="80C6C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0E61EC"/>
    <w:multiLevelType w:val="hybridMultilevel"/>
    <w:tmpl w:val="C6A2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AC088D"/>
    <w:multiLevelType w:val="hybridMultilevel"/>
    <w:tmpl w:val="54D27518"/>
    <w:lvl w:ilvl="0" w:tplc="78526932">
      <w:start w:val="2"/>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B816160"/>
    <w:multiLevelType w:val="hybridMultilevel"/>
    <w:tmpl w:val="CA50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C0246D"/>
    <w:multiLevelType w:val="hybridMultilevel"/>
    <w:tmpl w:val="5C3251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D5A4230"/>
    <w:multiLevelType w:val="hybridMultilevel"/>
    <w:tmpl w:val="EA00A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06202E4"/>
    <w:multiLevelType w:val="hybridMultilevel"/>
    <w:tmpl w:val="41F81B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12702C4"/>
    <w:multiLevelType w:val="hybridMultilevel"/>
    <w:tmpl w:val="B2E8DCE2"/>
    <w:lvl w:ilvl="0" w:tplc="0E203B9A">
      <w:numFmt w:val="bullet"/>
      <w:lvlText w:val="•"/>
      <w:lvlJc w:val="left"/>
      <w:pPr>
        <w:ind w:left="1080" w:hanging="720"/>
      </w:pPr>
      <w:rPr>
        <w:rFonts w:ascii="Century Schoolbook" w:eastAsia="Times New Roman" w:hAnsi="Century School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482811"/>
    <w:multiLevelType w:val="hybridMultilevel"/>
    <w:tmpl w:val="80A4B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F619D7"/>
    <w:multiLevelType w:val="hybridMultilevel"/>
    <w:tmpl w:val="0E289232"/>
    <w:lvl w:ilvl="0" w:tplc="3D66DF74">
      <w:start w:val="1"/>
      <w:numFmt w:val="lowerLetter"/>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B212DD1"/>
    <w:multiLevelType w:val="hybridMultilevel"/>
    <w:tmpl w:val="AF5E418C"/>
    <w:lvl w:ilvl="0" w:tplc="8EC0E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BF245F"/>
    <w:multiLevelType w:val="multilevel"/>
    <w:tmpl w:val="235E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E1A26ED"/>
    <w:multiLevelType w:val="hybridMultilevel"/>
    <w:tmpl w:val="D48692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15:restartNumberingAfterBreak="0">
    <w:nsid w:val="6E8658EA"/>
    <w:multiLevelType w:val="hybridMultilevel"/>
    <w:tmpl w:val="BAE46164"/>
    <w:lvl w:ilvl="0" w:tplc="46B617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9C0AA2"/>
    <w:multiLevelType w:val="hybridMultilevel"/>
    <w:tmpl w:val="3D4AA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51F6620"/>
    <w:multiLevelType w:val="hybridMultilevel"/>
    <w:tmpl w:val="D5E2F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5CB48B6"/>
    <w:multiLevelType w:val="hybridMultilevel"/>
    <w:tmpl w:val="4B7C4C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202F0A"/>
    <w:multiLevelType w:val="hybridMultilevel"/>
    <w:tmpl w:val="932CAC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212920"/>
    <w:multiLevelType w:val="hybridMultilevel"/>
    <w:tmpl w:val="F4B42F46"/>
    <w:lvl w:ilvl="0" w:tplc="E3B073C0">
      <w:start w:val="1"/>
      <w:numFmt w:val="bullet"/>
      <w:lvlText w:val="•"/>
      <w:lvlJc w:val="left"/>
      <w:pPr>
        <w:tabs>
          <w:tab w:val="num" w:pos="720"/>
        </w:tabs>
        <w:ind w:left="720" w:hanging="360"/>
      </w:pPr>
      <w:rPr>
        <w:rFonts w:ascii="Arial" w:hAnsi="Arial" w:hint="default"/>
      </w:rPr>
    </w:lvl>
    <w:lvl w:ilvl="1" w:tplc="2D50C090" w:tentative="1">
      <w:start w:val="1"/>
      <w:numFmt w:val="bullet"/>
      <w:lvlText w:val="•"/>
      <w:lvlJc w:val="left"/>
      <w:pPr>
        <w:tabs>
          <w:tab w:val="num" w:pos="1440"/>
        </w:tabs>
        <w:ind w:left="1440" w:hanging="360"/>
      </w:pPr>
      <w:rPr>
        <w:rFonts w:ascii="Arial" w:hAnsi="Arial" w:hint="default"/>
      </w:rPr>
    </w:lvl>
    <w:lvl w:ilvl="2" w:tplc="EDD24DB8" w:tentative="1">
      <w:start w:val="1"/>
      <w:numFmt w:val="bullet"/>
      <w:lvlText w:val="•"/>
      <w:lvlJc w:val="left"/>
      <w:pPr>
        <w:tabs>
          <w:tab w:val="num" w:pos="2160"/>
        </w:tabs>
        <w:ind w:left="2160" w:hanging="360"/>
      </w:pPr>
      <w:rPr>
        <w:rFonts w:ascii="Arial" w:hAnsi="Arial" w:hint="default"/>
      </w:rPr>
    </w:lvl>
    <w:lvl w:ilvl="3" w:tplc="FD84779A" w:tentative="1">
      <w:start w:val="1"/>
      <w:numFmt w:val="bullet"/>
      <w:lvlText w:val="•"/>
      <w:lvlJc w:val="left"/>
      <w:pPr>
        <w:tabs>
          <w:tab w:val="num" w:pos="2880"/>
        </w:tabs>
        <w:ind w:left="2880" w:hanging="360"/>
      </w:pPr>
      <w:rPr>
        <w:rFonts w:ascii="Arial" w:hAnsi="Arial" w:hint="default"/>
      </w:rPr>
    </w:lvl>
    <w:lvl w:ilvl="4" w:tplc="DD06D036" w:tentative="1">
      <w:start w:val="1"/>
      <w:numFmt w:val="bullet"/>
      <w:lvlText w:val="•"/>
      <w:lvlJc w:val="left"/>
      <w:pPr>
        <w:tabs>
          <w:tab w:val="num" w:pos="3600"/>
        </w:tabs>
        <w:ind w:left="3600" w:hanging="360"/>
      </w:pPr>
      <w:rPr>
        <w:rFonts w:ascii="Arial" w:hAnsi="Arial" w:hint="default"/>
      </w:rPr>
    </w:lvl>
    <w:lvl w:ilvl="5" w:tplc="65D28420" w:tentative="1">
      <w:start w:val="1"/>
      <w:numFmt w:val="bullet"/>
      <w:lvlText w:val="•"/>
      <w:lvlJc w:val="left"/>
      <w:pPr>
        <w:tabs>
          <w:tab w:val="num" w:pos="4320"/>
        </w:tabs>
        <w:ind w:left="4320" w:hanging="360"/>
      </w:pPr>
      <w:rPr>
        <w:rFonts w:ascii="Arial" w:hAnsi="Arial" w:hint="default"/>
      </w:rPr>
    </w:lvl>
    <w:lvl w:ilvl="6" w:tplc="2D1E501C" w:tentative="1">
      <w:start w:val="1"/>
      <w:numFmt w:val="bullet"/>
      <w:lvlText w:val="•"/>
      <w:lvlJc w:val="left"/>
      <w:pPr>
        <w:tabs>
          <w:tab w:val="num" w:pos="5040"/>
        </w:tabs>
        <w:ind w:left="5040" w:hanging="360"/>
      </w:pPr>
      <w:rPr>
        <w:rFonts w:ascii="Arial" w:hAnsi="Arial" w:hint="default"/>
      </w:rPr>
    </w:lvl>
    <w:lvl w:ilvl="7" w:tplc="CA442A4E" w:tentative="1">
      <w:start w:val="1"/>
      <w:numFmt w:val="bullet"/>
      <w:lvlText w:val="•"/>
      <w:lvlJc w:val="left"/>
      <w:pPr>
        <w:tabs>
          <w:tab w:val="num" w:pos="5760"/>
        </w:tabs>
        <w:ind w:left="5760" w:hanging="360"/>
      </w:pPr>
      <w:rPr>
        <w:rFonts w:ascii="Arial" w:hAnsi="Arial" w:hint="default"/>
      </w:rPr>
    </w:lvl>
    <w:lvl w:ilvl="8" w:tplc="7CB81B8C"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7D916CDB"/>
    <w:multiLevelType w:val="hybridMultilevel"/>
    <w:tmpl w:val="B5B0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962325"/>
    <w:multiLevelType w:val="hybridMultilevel"/>
    <w:tmpl w:val="05DC2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8"/>
  </w:num>
  <w:num w:numId="3">
    <w:abstractNumId w:val="26"/>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52"/>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num>
  <w:num w:numId="18">
    <w:abstractNumId w:val="50"/>
  </w:num>
  <w:num w:numId="19">
    <w:abstractNumId w:val="23"/>
  </w:num>
  <w:num w:numId="20">
    <w:abstractNumId w:val="36"/>
  </w:num>
  <w:num w:numId="21">
    <w:abstractNumId w:val="37"/>
  </w:num>
  <w:num w:numId="22">
    <w:abstractNumId w:val="27"/>
  </w:num>
  <w:num w:numId="23">
    <w:abstractNumId w:val="24"/>
  </w:num>
  <w:num w:numId="24">
    <w:abstractNumId w:val="30"/>
  </w:num>
  <w:num w:numId="25">
    <w:abstractNumId w:val="33"/>
  </w:num>
  <w:num w:numId="26">
    <w:abstractNumId w:val="41"/>
  </w:num>
  <w:num w:numId="27">
    <w:abstractNumId w:val="29"/>
  </w:num>
  <w:num w:numId="28">
    <w:abstractNumId w:val="39"/>
  </w:num>
  <w:num w:numId="29">
    <w:abstractNumId w:val="25"/>
  </w:num>
  <w:num w:numId="30">
    <w:abstractNumId w:val="31"/>
  </w:num>
  <w:num w:numId="31">
    <w:abstractNumId w:val="55"/>
  </w:num>
  <w:num w:numId="32">
    <w:abstractNumId w:val="46"/>
  </w:num>
  <w:num w:numId="33">
    <w:abstractNumId w:val="22"/>
  </w:num>
  <w:num w:numId="34">
    <w:abstractNumId w:val="40"/>
  </w:num>
  <w:num w:numId="35">
    <w:abstractNumId w:val="32"/>
  </w:num>
  <w:num w:numId="36">
    <w:abstractNumId w:val="44"/>
  </w:num>
  <w:num w:numId="37">
    <w:abstractNumId w:val="57"/>
  </w:num>
  <w:num w:numId="38">
    <w:abstractNumId w:val="51"/>
  </w:num>
  <w:num w:numId="39">
    <w:abstractNumId w:val="34"/>
  </w:num>
  <w:num w:numId="40">
    <w:abstractNumId w:val="53"/>
  </w:num>
  <w:num w:numId="41">
    <w:abstractNumId w:val="28"/>
  </w:num>
  <w:num w:numId="42">
    <w:abstractNumId w:val="54"/>
  </w:num>
  <w:num w:numId="43">
    <w:abstractNumId w:val="48"/>
  </w:num>
  <w:num w:numId="44">
    <w:abstractNumId w:val="42"/>
  </w:num>
  <w:num w:numId="45">
    <w:abstractNumId w:val="45"/>
  </w:num>
  <w:num w:numId="46">
    <w:abstractNumId w:val="11"/>
  </w:num>
  <w:num w:numId="47">
    <w:abstractNumId w:val="43"/>
  </w:num>
  <w:num w:numId="48">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grammar="clean"/>
  <w:attachedTemplate r:id="rId1"/>
  <w:stylePaneSortMethod w:val="0000"/>
  <w:defaultTabStop w:val="720"/>
  <w:doNotHyphenateCaps/>
  <w:characterSpacingControl w:val="doNotCompress"/>
  <w:doNotValidateAgainstSchema/>
  <w:doNotDemarcateInvalidXml/>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351"/>
    <w:rsid w:val="00001316"/>
    <w:rsid w:val="00001FCE"/>
    <w:rsid w:val="00004049"/>
    <w:rsid w:val="00004E91"/>
    <w:rsid w:val="000071F6"/>
    <w:rsid w:val="00007581"/>
    <w:rsid w:val="00007B52"/>
    <w:rsid w:val="00007C0F"/>
    <w:rsid w:val="00010A2E"/>
    <w:rsid w:val="000111EA"/>
    <w:rsid w:val="000113CC"/>
    <w:rsid w:val="0001225A"/>
    <w:rsid w:val="000125F3"/>
    <w:rsid w:val="00012A62"/>
    <w:rsid w:val="0001340C"/>
    <w:rsid w:val="00013D06"/>
    <w:rsid w:val="000161E6"/>
    <w:rsid w:val="00020745"/>
    <w:rsid w:val="00020E36"/>
    <w:rsid w:val="00024543"/>
    <w:rsid w:val="00024B68"/>
    <w:rsid w:val="00024F59"/>
    <w:rsid w:val="000254B7"/>
    <w:rsid w:val="00031B50"/>
    <w:rsid w:val="000322F8"/>
    <w:rsid w:val="0003499E"/>
    <w:rsid w:val="0003586C"/>
    <w:rsid w:val="00035F19"/>
    <w:rsid w:val="00040FA1"/>
    <w:rsid w:val="00041717"/>
    <w:rsid w:val="00041B1A"/>
    <w:rsid w:val="00041C88"/>
    <w:rsid w:val="00042CAB"/>
    <w:rsid w:val="000435B4"/>
    <w:rsid w:val="000436B2"/>
    <w:rsid w:val="0004383C"/>
    <w:rsid w:val="0004541C"/>
    <w:rsid w:val="00046393"/>
    <w:rsid w:val="00046B3D"/>
    <w:rsid w:val="00052ADF"/>
    <w:rsid w:val="00052B71"/>
    <w:rsid w:val="000538DF"/>
    <w:rsid w:val="00056C8E"/>
    <w:rsid w:val="000570B0"/>
    <w:rsid w:val="000605E2"/>
    <w:rsid w:val="00061139"/>
    <w:rsid w:val="00061C97"/>
    <w:rsid w:val="00063CA1"/>
    <w:rsid w:val="00064410"/>
    <w:rsid w:val="000648A0"/>
    <w:rsid w:val="00065F67"/>
    <w:rsid w:val="00066C51"/>
    <w:rsid w:val="00066F8F"/>
    <w:rsid w:val="00071F75"/>
    <w:rsid w:val="000724CB"/>
    <w:rsid w:val="00073226"/>
    <w:rsid w:val="00073E24"/>
    <w:rsid w:val="000742D7"/>
    <w:rsid w:val="00074859"/>
    <w:rsid w:val="00076D79"/>
    <w:rsid w:val="00076FBA"/>
    <w:rsid w:val="00077A55"/>
    <w:rsid w:val="00077B78"/>
    <w:rsid w:val="000825CD"/>
    <w:rsid w:val="0008546F"/>
    <w:rsid w:val="00085A9A"/>
    <w:rsid w:val="00087278"/>
    <w:rsid w:val="000922D8"/>
    <w:rsid w:val="000932EE"/>
    <w:rsid w:val="000958A6"/>
    <w:rsid w:val="000966ED"/>
    <w:rsid w:val="00097771"/>
    <w:rsid w:val="000A29D9"/>
    <w:rsid w:val="000A361F"/>
    <w:rsid w:val="000A36B0"/>
    <w:rsid w:val="000A3852"/>
    <w:rsid w:val="000A4F38"/>
    <w:rsid w:val="000A6344"/>
    <w:rsid w:val="000B0DCB"/>
    <w:rsid w:val="000B101F"/>
    <w:rsid w:val="000B1590"/>
    <w:rsid w:val="000B2109"/>
    <w:rsid w:val="000B493F"/>
    <w:rsid w:val="000B6CA3"/>
    <w:rsid w:val="000B7B54"/>
    <w:rsid w:val="000B7F97"/>
    <w:rsid w:val="000C397D"/>
    <w:rsid w:val="000C3FD7"/>
    <w:rsid w:val="000C4886"/>
    <w:rsid w:val="000C526A"/>
    <w:rsid w:val="000C549E"/>
    <w:rsid w:val="000C5813"/>
    <w:rsid w:val="000C5CA0"/>
    <w:rsid w:val="000C63E4"/>
    <w:rsid w:val="000C7607"/>
    <w:rsid w:val="000D0B5B"/>
    <w:rsid w:val="000D1539"/>
    <w:rsid w:val="000D2495"/>
    <w:rsid w:val="000D249E"/>
    <w:rsid w:val="000D2E94"/>
    <w:rsid w:val="000D3909"/>
    <w:rsid w:val="000D6FB9"/>
    <w:rsid w:val="000D7529"/>
    <w:rsid w:val="000E09A7"/>
    <w:rsid w:val="000E09C4"/>
    <w:rsid w:val="000E1D21"/>
    <w:rsid w:val="000E31E7"/>
    <w:rsid w:val="000E6A67"/>
    <w:rsid w:val="000F0CF4"/>
    <w:rsid w:val="000F0D86"/>
    <w:rsid w:val="000F28F5"/>
    <w:rsid w:val="000F2FA2"/>
    <w:rsid w:val="000F55DF"/>
    <w:rsid w:val="000F6736"/>
    <w:rsid w:val="00100789"/>
    <w:rsid w:val="00100D02"/>
    <w:rsid w:val="001014CF"/>
    <w:rsid w:val="0010162C"/>
    <w:rsid w:val="00102C4D"/>
    <w:rsid w:val="00103A3A"/>
    <w:rsid w:val="00105E58"/>
    <w:rsid w:val="001066C2"/>
    <w:rsid w:val="00106B1D"/>
    <w:rsid w:val="00110AFE"/>
    <w:rsid w:val="001110E7"/>
    <w:rsid w:val="00111984"/>
    <w:rsid w:val="00111B6A"/>
    <w:rsid w:val="00112864"/>
    <w:rsid w:val="00112C3F"/>
    <w:rsid w:val="00112C6E"/>
    <w:rsid w:val="00114F41"/>
    <w:rsid w:val="00115AE4"/>
    <w:rsid w:val="00115B48"/>
    <w:rsid w:val="00121BE0"/>
    <w:rsid w:val="00121E71"/>
    <w:rsid w:val="00123015"/>
    <w:rsid w:val="00126CF9"/>
    <w:rsid w:val="001320D1"/>
    <w:rsid w:val="001328BD"/>
    <w:rsid w:val="00132CB3"/>
    <w:rsid w:val="00134DA1"/>
    <w:rsid w:val="0013521A"/>
    <w:rsid w:val="00142156"/>
    <w:rsid w:val="0014259F"/>
    <w:rsid w:val="001433B1"/>
    <w:rsid w:val="00143D5C"/>
    <w:rsid w:val="0014507E"/>
    <w:rsid w:val="00146779"/>
    <w:rsid w:val="0014761C"/>
    <w:rsid w:val="00155732"/>
    <w:rsid w:val="00155A7A"/>
    <w:rsid w:val="00155B24"/>
    <w:rsid w:val="0015660A"/>
    <w:rsid w:val="00160A0F"/>
    <w:rsid w:val="00160F1E"/>
    <w:rsid w:val="001624A6"/>
    <w:rsid w:val="001634ED"/>
    <w:rsid w:val="00165728"/>
    <w:rsid w:val="00167270"/>
    <w:rsid w:val="00170C72"/>
    <w:rsid w:val="001718C7"/>
    <w:rsid w:val="00171FF7"/>
    <w:rsid w:val="00172658"/>
    <w:rsid w:val="00174498"/>
    <w:rsid w:val="00182679"/>
    <w:rsid w:val="00185C0B"/>
    <w:rsid w:val="00185D69"/>
    <w:rsid w:val="001864E9"/>
    <w:rsid w:val="001926B4"/>
    <w:rsid w:val="00197AFF"/>
    <w:rsid w:val="001A1F84"/>
    <w:rsid w:val="001A34BF"/>
    <w:rsid w:val="001A3998"/>
    <w:rsid w:val="001A41D9"/>
    <w:rsid w:val="001A4F2A"/>
    <w:rsid w:val="001A5072"/>
    <w:rsid w:val="001A65A4"/>
    <w:rsid w:val="001A6E8A"/>
    <w:rsid w:val="001A7087"/>
    <w:rsid w:val="001A7180"/>
    <w:rsid w:val="001A7584"/>
    <w:rsid w:val="001A7C0A"/>
    <w:rsid w:val="001B7FD4"/>
    <w:rsid w:val="001C03D7"/>
    <w:rsid w:val="001C1300"/>
    <w:rsid w:val="001C13D3"/>
    <w:rsid w:val="001C15E8"/>
    <w:rsid w:val="001C3297"/>
    <w:rsid w:val="001C3E2C"/>
    <w:rsid w:val="001C5292"/>
    <w:rsid w:val="001C70B8"/>
    <w:rsid w:val="001C7C11"/>
    <w:rsid w:val="001D3376"/>
    <w:rsid w:val="001D4B15"/>
    <w:rsid w:val="001D628A"/>
    <w:rsid w:val="001D747D"/>
    <w:rsid w:val="001D74F6"/>
    <w:rsid w:val="001D779E"/>
    <w:rsid w:val="001D7F2A"/>
    <w:rsid w:val="001E03E7"/>
    <w:rsid w:val="001E0506"/>
    <w:rsid w:val="001E1D31"/>
    <w:rsid w:val="001E2917"/>
    <w:rsid w:val="001E327B"/>
    <w:rsid w:val="001E5149"/>
    <w:rsid w:val="001E5B04"/>
    <w:rsid w:val="001E5F76"/>
    <w:rsid w:val="001E668C"/>
    <w:rsid w:val="001F0310"/>
    <w:rsid w:val="001F0DB4"/>
    <w:rsid w:val="001F28AF"/>
    <w:rsid w:val="001F3DF1"/>
    <w:rsid w:val="001F46B2"/>
    <w:rsid w:val="001F4B09"/>
    <w:rsid w:val="001F4DCC"/>
    <w:rsid w:val="001F53CB"/>
    <w:rsid w:val="001F693E"/>
    <w:rsid w:val="001F6E0E"/>
    <w:rsid w:val="00200D4D"/>
    <w:rsid w:val="00201573"/>
    <w:rsid w:val="00201E74"/>
    <w:rsid w:val="00202CA7"/>
    <w:rsid w:val="00203196"/>
    <w:rsid w:val="002055B8"/>
    <w:rsid w:val="00207640"/>
    <w:rsid w:val="00210F62"/>
    <w:rsid w:val="00213804"/>
    <w:rsid w:val="00221516"/>
    <w:rsid w:val="002242E2"/>
    <w:rsid w:val="002257BC"/>
    <w:rsid w:val="00225E8C"/>
    <w:rsid w:val="002270DE"/>
    <w:rsid w:val="00231F4A"/>
    <w:rsid w:val="00233AA7"/>
    <w:rsid w:val="00233C94"/>
    <w:rsid w:val="00234397"/>
    <w:rsid w:val="00235701"/>
    <w:rsid w:val="002400F1"/>
    <w:rsid w:val="00241BF4"/>
    <w:rsid w:val="002436EB"/>
    <w:rsid w:val="00243A5C"/>
    <w:rsid w:val="00243DB8"/>
    <w:rsid w:val="00244F53"/>
    <w:rsid w:val="002466AE"/>
    <w:rsid w:val="002467CB"/>
    <w:rsid w:val="002475B8"/>
    <w:rsid w:val="00247CCC"/>
    <w:rsid w:val="00247F36"/>
    <w:rsid w:val="00253201"/>
    <w:rsid w:val="002551B9"/>
    <w:rsid w:val="002553AC"/>
    <w:rsid w:val="002557B0"/>
    <w:rsid w:val="002605A1"/>
    <w:rsid w:val="00260BD4"/>
    <w:rsid w:val="00261159"/>
    <w:rsid w:val="00262343"/>
    <w:rsid w:val="00263489"/>
    <w:rsid w:val="002638F3"/>
    <w:rsid w:val="00263C50"/>
    <w:rsid w:val="00264D79"/>
    <w:rsid w:val="00267118"/>
    <w:rsid w:val="00271154"/>
    <w:rsid w:val="002711A2"/>
    <w:rsid w:val="00272824"/>
    <w:rsid w:val="00273C33"/>
    <w:rsid w:val="002742EC"/>
    <w:rsid w:val="002752E9"/>
    <w:rsid w:val="00275E0C"/>
    <w:rsid w:val="00275E80"/>
    <w:rsid w:val="00276247"/>
    <w:rsid w:val="00277A88"/>
    <w:rsid w:val="00280388"/>
    <w:rsid w:val="00280819"/>
    <w:rsid w:val="00282EFF"/>
    <w:rsid w:val="0028562C"/>
    <w:rsid w:val="00286053"/>
    <w:rsid w:val="00286465"/>
    <w:rsid w:val="00286AA0"/>
    <w:rsid w:val="002906FB"/>
    <w:rsid w:val="00291B4D"/>
    <w:rsid w:val="002947F0"/>
    <w:rsid w:val="002972D4"/>
    <w:rsid w:val="002A010A"/>
    <w:rsid w:val="002A0607"/>
    <w:rsid w:val="002A1648"/>
    <w:rsid w:val="002A3304"/>
    <w:rsid w:val="002A341E"/>
    <w:rsid w:val="002A35F4"/>
    <w:rsid w:val="002A59BA"/>
    <w:rsid w:val="002A5FE0"/>
    <w:rsid w:val="002A637C"/>
    <w:rsid w:val="002B074F"/>
    <w:rsid w:val="002B095C"/>
    <w:rsid w:val="002B0E50"/>
    <w:rsid w:val="002B28D0"/>
    <w:rsid w:val="002B3B3E"/>
    <w:rsid w:val="002B3E85"/>
    <w:rsid w:val="002B4AD9"/>
    <w:rsid w:val="002B55C0"/>
    <w:rsid w:val="002B5F6E"/>
    <w:rsid w:val="002B61A0"/>
    <w:rsid w:val="002B6ABA"/>
    <w:rsid w:val="002B6BB5"/>
    <w:rsid w:val="002B6D14"/>
    <w:rsid w:val="002B7694"/>
    <w:rsid w:val="002C0447"/>
    <w:rsid w:val="002C062F"/>
    <w:rsid w:val="002C10CA"/>
    <w:rsid w:val="002C10E6"/>
    <w:rsid w:val="002C1CD4"/>
    <w:rsid w:val="002C3B95"/>
    <w:rsid w:val="002C65F6"/>
    <w:rsid w:val="002C668F"/>
    <w:rsid w:val="002C758D"/>
    <w:rsid w:val="002D2154"/>
    <w:rsid w:val="002D2174"/>
    <w:rsid w:val="002D2C61"/>
    <w:rsid w:val="002D5C32"/>
    <w:rsid w:val="002D6351"/>
    <w:rsid w:val="002E083D"/>
    <w:rsid w:val="002E10D7"/>
    <w:rsid w:val="002E118F"/>
    <w:rsid w:val="002E164B"/>
    <w:rsid w:val="002E2095"/>
    <w:rsid w:val="002E391B"/>
    <w:rsid w:val="002E4FE0"/>
    <w:rsid w:val="002E5C14"/>
    <w:rsid w:val="002E6CA5"/>
    <w:rsid w:val="002E7714"/>
    <w:rsid w:val="002F1745"/>
    <w:rsid w:val="002F304F"/>
    <w:rsid w:val="002F4655"/>
    <w:rsid w:val="002F46A3"/>
    <w:rsid w:val="002F77DB"/>
    <w:rsid w:val="003038C9"/>
    <w:rsid w:val="00304142"/>
    <w:rsid w:val="003044AF"/>
    <w:rsid w:val="00311CB4"/>
    <w:rsid w:val="003138FB"/>
    <w:rsid w:val="00315E92"/>
    <w:rsid w:val="00316439"/>
    <w:rsid w:val="00316DBB"/>
    <w:rsid w:val="00316FEA"/>
    <w:rsid w:val="003170E8"/>
    <w:rsid w:val="00321339"/>
    <w:rsid w:val="00321F54"/>
    <w:rsid w:val="00323804"/>
    <w:rsid w:val="00325E35"/>
    <w:rsid w:val="0033052C"/>
    <w:rsid w:val="003306B3"/>
    <w:rsid w:val="003309D9"/>
    <w:rsid w:val="00331627"/>
    <w:rsid w:val="00333147"/>
    <w:rsid w:val="00333D0E"/>
    <w:rsid w:val="00334E35"/>
    <w:rsid w:val="00334F96"/>
    <w:rsid w:val="00336B44"/>
    <w:rsid w:val="00337120"/>
    <w:rsid w:val="003410A0"/>
    <w:rsid w:val="003418D6"/>
    <w:rsid w:val="00343060"/>
    <w:rsid w:val="00344873"/>
    <w:rsid w:val="00346229"/>
    <w:rsid w:val="003463AB"/>
    <w:rsid w:val="003466FB"/>
    <w:rsid w:val="00346CC3"/>
    <w:rsid w:val="00347E84"/>
    <w:rsid w:val="0035128C"/>
    <w:rsid w:val="00351714"/>
    <w:rsid w:val="00354087"/>
    <w:rsid w:val="00356421"/>
    <w:rsid w:val="00356504"/>
    <w:rsid w:val="00357374"/>
    <w:rsid w:val="003579A8"/>
    <w:rsid w:val="00360710"/>
    <w:rsid w:val="00361376"/>
    <w:rsid w:val="00363400"/>
    <w:rsid w:val="003646C5"/>
    <w:rsid w:val="00364F68"/>
    <w:rsid w:val="00365045"/>
    <w:rsid w:val="003667B4"/>
    <w:rsid w:val="0037131A"/>
    <w:rsid w:val="003718F4"/>
    <w:rsid w:val="00371A5B"/>
    <w:rsid w:val="00372D1C"/>
    <w:rsid w:val="00372D80"/>
    <w:rsid w:val="00372DBB"/>
    <w:rsid w:val="0037448B"/>
    <w:rsid w:val="00374D2A"/>
    <w:rsid w:val="00380067"/>
    <w:rsid w:val="0038042B"/>
    <w:rsid w:val="00380DFC"/>
    <w:rsid w:val="00381632"/>
    <w:rsid w:val="00382070"/>
    <w:rsid w:val="003825E9"/>
    <w:rsid w:val="00382CFC"/>
    <w:rsid w:val="00383A0F"/>
    <w:rsid w:val="00385688"/>
    <w:rsid w:val="00391E66"/>
    <w:rsid w:val="00392351"/>
    <w:rsid w:val="0039399B"/>
    <w:rsid w:val="00393BF5"/>
    <w:rsid w:val="0039447B"/>
    <w:rsid w:val="00394765"/>
    <w:rsid w:val="00395B1D"/>
    <w:rsid w:val="00396283"/>
    <w:rsid w:val="00396E1B"/>
    <w:rsid w:val="003A174E"/>
    <w:rsid w:val="003A2B67"/>
    <w:rsid w:val="003A34A7"/>
    <w:rsid w:val="003A3DCC"/>
    <w:rsid w:val="003A4A75"/>
    <w:rsid w:val="003A4D68"/>
    <w:rsid w:val="003A513B"/>
    <w:rsid w:val="003A6922"/>
    <w:rsid w:val="003A73CC"/>
    <w:rsid w:val="003B0D39"/>
    <w:rsid w:val="003B136E"/>
    <w:rsid w:val="003B41EA"/>
    <w:rsid w:val="003B640C"/>
    <w:rsid w:val="003C194E"/>
    <w:rsid w:val="003C3F88"/>
    <w:rsid w:val="003C5191"/>
    <w:rsid w:val="003C523E"/>
    <w:rsid w:val="003C5630"/>
    <w:rsid w:val="003C66B0"/>
    <w:rsid w:val="003C764E"/>
    <w:rsid w:val="003C7AB9"/>
    <w:rsid w:val="003C7D3B"/>
    <w:rsid w:val="003C7E78"/>
    <w:rsid w:val="003D2120"/>
    <w:rsid w:val="003D25CA"/>
    <w:rsid w:val="003D2FBC"/>
    <w:rsid w:val="003D52C4"/>
    <w:rsid w:val="003D60F4"/>
    <w:rsid w:val="003D7059"/>
    <w:rsid w:val="003D7B40"/>
    <w:rsid w:val="003E0CE9"/>
    <w:rsid w:val="003E0FD0"/>
    <w:rsid w:val="003E25F6"/>
    <w:rsid w:val="003E55A9"/>
    <w:rsid w:val="003E613D"/>
    <w:rsid w:val="003E65C7"/>
    <w:rsid w:val="003F0226"/>
    <w:rsid w:val="003F0531"/>
    <w:rsid w:val="003F06E2"/>
    <w:rsid w:val="003F0948"/>
    <w:rsid w:val="003F1177"/>
    <w:rsid w:val="003F26EF"/>
    <w:rsid w:val="003F3624"/>
    <w:rsid w:val="003F3C01"/>
    <w:rsid w:val="003F5013"/>
    <w:rsid w:val="003F5041"/>
    <w:rsid w:val="003F559D"/>
    <w:rsid w:val="003F56F8"/>
    <w:rsid w:val="003F6859"/>
    <w:rsid w:val="003F7BB2"/>
    <w:rsid w:val="00400792"/>
    <w:rsid w:val="004013D6"/>
    <w:rsid w:val="0040197D"/>
    <w:rsid w:val="004030F1"/>
    <w:rsid w:val="004032E7"/>
    <w:rsid w:val="00405691"/>
    <w:rsid w:val="00405831"/>
    <w:rsid w:val="00407B81"/>
    <w:rsid w:val="004132B9"/>
    <w:rsid w:val="00413AE2"/>
    <w:rsid w:val="00416785"/>
    <w:rsid w:val="00420A99"/>
    <w:rsid w:val="0042162D"/>
    <w:rsid w:val="00421662"/>
    <w:rsid w:val="0042178C"/>
    <w:rsid w:val="004221C9"/>
    <w:rsid w:val="00422C1C"/>
    <w:rsid w:val="00423240"/>
    <w:rsid w:val="00424E68"/>
    <w:rsid w:val="00426B74"/>
    <w:rsid w:val="00427476"/>
    <w:rsid w:val="00430157"/>
    <w:rsid w:val="00437108"/>
    <w:rsid w:val="004445AF"/>
    <w:rsid w:val="0044685F"/>
    <w:rsid w:val="00447361"/>
    <w:rsid w:val="00447C04"/>
    <w:rsid w:val="00447D16"/>
    <w:rsid w:val="004514EA"/>
    <w:rsid w:val="004527B8"/>
    <w:rsid w:val="00453E9D"/>
    <w:rsid w:val="00453EF9"/>
    <w:rsid w:val="004557F6"/>
    <w:rsid w:val="00462B72"/>
    <w:rsid w:val="0046328D"/>
    <w:rsid w:val="004648A6"/>
    <w:rsid w:val="0046568F"/>
    <w:rsid w:val="004670EC"/>
    <w:rsid w:val="004706AE"/>
    <w:rsid w:val="004710F0"/>
    <w:rsid w:val="0047124C"/>
    <w:rsid w:val="00471701"/>
    <w:rsid w:val="004741D6"/>
    <w:rsid w:val="004742E1"/>
    <w:rsid w:val="00474BFA"/>
    <w:rsid w:val="0047505F"/>
    <w:rsid w:val="0047511C"/>
    <w:rsid w:val="004751BF"/>
    <w:rsid w:val="0047599E"/>
    <w:rsid w:val="00480F13"/>
    <w:rsid w:val="0048267B"/>
    <w:rsid w:val="0048372B"/>
    <w:rsid w:val="00484CFF"/>
    <w:rsid w:val="00486D98"/>
    <w:rsid w:val="00486D99"/>
    <w:rsid w:val="00487B0D"/>
    <w:rsid w:val="00487FC2"/>
    <w:rsid w:val="0049100B"/>
    <w:rsid w:val="00493C85"/>
    <w:rsid w:val="00494E31"/>
    <w:rsid w:val="0049654E"/>
    <w:rsid w:val="00496B16"/>
    <w:rsid w:val="00496CD2"/>
    <w:rsid w:val="00497750"/>
    <w:rsid w:val="004A1E2B"/>
    <w:rsid w:val="004A2287"/>
    <w:rsid w:val="004A22B2"/>
    <w:rsid w:val="004A2FFF"/>
    <w:rsid w:val="004A3634"/>
    <w:rsid w:val="004A4C17"/>
    <w:rsid w:val="004A759E"/>
    <w:rsid w:val="004B04B3"/>
    <w:rsid w:val="004B0672"/>
    <w:rsid w:val="004B5930"/>
    <w:rsid w:val="004B6B63"/>
    <w:rsid w:val="004B740B"/>
    <w:rsid w:val="004B786D"/>
    <w:rsid w:val="004C2F61"/>
    <w:rsid w:val="004C5667"/>
    <w:rsid w:val="004C700B"/>
    <w:rsid w:val="004C703F"/>
    <w:rsid w:val="004C7480"/>
    <w:rsid w:val="004D082E"/>
    <w:rsid w:val="004D0E91"/>
    <w:rsid w:val="004D105E"/>
    <w:rsid w:val="004D1732"/>
    <w:rsid w:val="004D1FE3"/>
    <w:rsid w:val="004D205C"/>
    <w:rsid w:val="004D2F62"/>
    <w:rsid w:val="004D369B"/>
    <w:rsid w:val="004D3FCB"/>
    <w:rsid w:val="004D4E14"/>
    <w:rsid w:val="004D54CC"/>
    <w:rsid w:val="004D5771"/>
    <w:rsid w:val="004D5E81"/>
    <w:rsid w:val="004D648E"/>
    <w:rsid w:val="004D69E6"/>
    <w:rsid w:val="004D76B0"/>
    <w:rsid w:val="004D780D"/>
    <w:rsid w:val="004E330E"/>
    <w:rsid w:val="004E5DF2"/>
    <w:rsid w:val="004F058D"/>
    <w:rsid w:val="004F0B3C"/>
    <w:rsid w:val="004F5316"/>
    <w:rsid w:val="004F5F8E"/>
    <w:rsid w:val="004F65CA"/>
    <w:rsid w:val="004F6833"/>
    <w:rsid w:val="004F772F"/>
    <w:rsid w:val="004F79EB"/>
    <w:rsid w:val="005001ED"/>
    <w:rsid w:val="00500BF0"/>
    <w:rsid w:val="005020FB"/>
    <w:rsid w:val="00503906"/>
    <w:rsid w:val="005039D2"/>
    <w:rsid w:val="005049C8"/>
    <w:rsid w:val="0050500C"/>
    <w:rsid w:val="0050546F"/>
    <w:rsid w:val="00505B56"/>
    <w:rsid w:val="005074D6"/>
    <w:rsid w:val="00510DAE"/>
    <w:rsid w:val="005125B0"/>
    <w:rsid w:val="00513C83"/>
    <w:rsid w:val="00516683"/>
    <w:rsid w:val="005172AB"/>
    <w:rsid w:val="005172D9"/>
    <w:rsid w:val="00521992"/>
    <w:rsid w:val="00522CE8"/>
    <w:rsid w:val="005233C8"/>
    <w:rsid w:val="00524943"/>
    <w:rsid w:val="0052640C"/>
    <w:rsid w:val="00526A91"/>
    <w:rsid w:val="00530688"/>
    <w:rsid w:val="00530FCD"/>
    <w:rsid w:val="005315E2"/>
    <w:rsid w:val="0053425B"/>
    <w:rsid w:val="00534EB9"/>
    <w:rsid w:val="00536180"/>
    <w:rsid w:val="005446FF"/>
    <w:rsid w:val="00544848"/>
    <w:rsid w:val="005451DE"/>
    <w:rsid w:val="00550448"/>
    <w:rsid w:val="00552771"/>
    <w:rsid w:val="005527D1"/>
    <w:rsid w:val="00553815"/>
    <w:rsid w:val="005538A2"/>
    <w:rsid w:val="00555755"/>
    <w:rsid w:val="005558E0"/>
    <w:rsid w:val="00555FDC"/>
    <w:rsid w:val="005560EC"/>
    <w:rsid w:val="00557AD1"/>
    <w:rsid w:val="00557FB1"/>
    <w:rsid w:val="00561EDD"/>
    <w:rsid w:val="00562FCA"/>
    <w:rsid w:val="00564945"/>
    <w:rsid w:val="005657AB"/>
    <w:rsid w:val="00566356"/>
    <w:rsid w:val="00566739"/>
    <w:rsid w:val="00566805"/>
    <w:rsid w:val="00570DBE"/>
    <w:rsid w:val="00572294"/>
    <w:rsid w:val="005726E5"/>
    <w:rsid w:val="00572906"/>
    <w:rsid w:val="00572986"/>
    <w:rsid w:val="00572B51"/>
    <w:rsid w:val="00572DE1"/>
    <w:rsid w:val="00573E48"/>
    <w:rsid w:val="00574125"/>
    <w:rsid w:val="00575349"/>
    <w:rsid w:val="0057574D"/>
    <w:rsid w:val="00575C81"/>
    <w:rsid w:val="0058115C"/>
    <w:rsid w:val="00586DC6"/>
    <w:rsid w:val="00586F85"/>
    <w:rsid w:val="00586FB7"/>
    <w:rsid w:val="00587277"/>
    <w:rsid w:val="00591164"/>
    <w:rsid w:val="0059244D"/>
    <w:rsid w:val="0059374A"/>
    <w:rsid w:val="00597405"/>
    <w:rsid w:val="005A0B50"/>
    <w:rsid w:val="005A12E1"/>
    <w:rsid w:val="005A21D1"/>
    <w:rsid w:val="005A55B6"/>
    <w:rsid w:val="005B2074"/>
    <w:rsid w:val="005B317F"/>
    <w:rsid w:val="005B633D"/>
    <w:rsid w:val="005B7373"/>
    <w:rsid w:val="005C25C6"/>
    <w:rsid w:val="005C43CC"/>
    <w:rsid w:val="005C4E5B"/>
    <w:rsid w:val="005C6F53"/>
    <w:rsid w:val="005D0007"/>
    <w:rsid w:val="005D27EF"/>
    <w:rsid w:val="005D2C54"/>
    <w:rsid w:val="005D2F15"/>
    <w:rsid w:val="005D4165"/>
    <w:rsid w:val="005D4E4F"/>
    <w:rsid w:val="005D56F2"/>
    <w:rsid w:val="005D756E"/>
    <w:rsid w:val="005E0B03"/>
    <w:rsid w:val="005E0BC0"/>
    <w:rsid w:val="005E4BDE"/>
    <w:rsid w:val="005E6B00"/>
    <w:rsid w:val="005E6BF6"/>
    <w:rsid w:val="005E7E67"/>
    <w:rsid w:val="005F0905"/>
    <w:rsid w:val="005F1010"/>
    <w:rsid w:val="005F1F87"/>
    <w:rsid w:val="005F61B2"/>
    <w:rsid w:val="005F746F"/>
    <w:rsid w:val="006005F7"/>
    <w:rsid w:val="0060062D"/>
    <w:rsid w:val="006022AB"/>
    <w:rsid w:val="00603E65"/>
    <w:rsid w:val="0060573E"/>
    <w:rsid w:val="00605B7B"/>
    <w:rsid w:val="006065FC"/>
    <w:rsid w:val="0061276D"/>
    <w:rsid w:val="00613CE4"/>
    <w:rsid w:val="006154E7"/>
    <w:rsid w:val="006155F5"/>
    <w:rsid w:val="00615AAA"/>
    <w:rsid w:val="00615D7D"/>
    <w:rsid w:val="00616A5F"/>
    <w:rsid w:val="006175EB"/>
    <w:rsid w:val="00620438"/>
    <w:rsid w:val="00621AAF"/>
    <w:rsid w:val="00621C57"/>
    <w:rsid w:val="006223AF"/>
    <w:rsid w:val="0062450C"/>
    <w:rsid w:val="00624559"/>
    <w:rsid w:val="00624BAD"/>
    <w:rsid w:val="00624E8E"/>
    <w:rsid w:val="00627C48"/>
    <w:rsid w:val="00627E27"/>
    <w:rsid w:val="006316B8"/>
    <w:rsid w:val="0063380B"/>
    <w:rsid w:val="006360B7"/>
    <w:rsid w:val="006364B2"/>
    <w:rsid w:val="00637728"/>
    <w:rsid w:val="00640C20"/>
    <w:rsid w:val="0064297C"/>
    <w:rsid w:val="00642FFA"/>
    <w:rsid w:val="0064558B"/>
    <w:rsid w:val="00646A44"/>
    <w:rsid w:val="00646EC5"/>
    <w:rsid w:val="00647280"/>
    <w:rsid w:val="006476DC"/>
    <w:rsid w:val="006524E9"/>
    <w:rsid w:val="00653D42"/>
    <w:rsid w:val="00655E58"/>
    <w:rsid w:val="00655F68"/>
    <w:rsid w:val="00656248"/>
    <w:rsid w:val="00657257"/>
    <w:rsid w:val="0066120C"/>
    <w:rsid w:val="00662E48"/>
    <w:rsid w:val="00664708"/>
    <w:rsid w:val="006652D3"/>
    <w:rsid w:val="006659FB"/>
    <w:rsid w:val="0066681C"/>
    <w:rsid w:val="006704D9"/>
    <w:rsid w:val="006713BB"/>
    <w:rsid w:val="00673722"/>
    <w:rsid w:val="00674BC8"/>
    <w:rsid w:val="00675761"/>
    <w:rsid w:val="006759B6"/>
    <w:rsid w:val="00675A86"/>
    <w:rsid w:val="00677A2B"/>
    <w:rsid w:val="0068058B"/>
    <w:rsid w:val="0068133E"/>
    <w:rsid w:val="006827E6"/>
    <w:rsid w:val="00682EE1"/>
    <w:rsid w:val="006836DB"/>
    <w:rsid w:val="00686D12"/>
    <w:rsid w:val="00690E49"/>
    <w:rsid w:val="00691513"/>
    <w:rsid w:val="006922FE"/>
    <w:rsid w:val="00695449"/>
    <w:rsid w:val="00696177"/>
    <w:rsid w:val="006A0AF3"/>
    <w:rsid w:val="006A0EC4"/>
    <w:rsid w:val="006A1168"/>
    <w:rsid w:val="006A23E2"/>
    <w:rsid w:val="006A3B10"/>
    <w:rsid w:val="006A60C3"/>
    <w:rsid w:val="006A7B7A"/>
    <w:rsid w:val="006B0D55"/>
    <w:rsid w:val="006B110D"/>
    <w:rsid w:val="006B12B6"/>
    <w:rsid w:val="006B15C5"/>
    <w:rsid w:val="006B1E4B"/>
    <w:rsid w:val="006B267F"/>
    <w:rsid w:val="006B2FC6"/>
    <w:rsid w:val="006B32FF"/>
    <w:rsid w:val="006B3DA8"/>
    <w:rsid w:val="006B5BC3"/>
    <w:rsid w:val="006B5C42"/>
    <w:rsid w:val="006B624F"/>
    <w:rsid w:val="006C0752"/>
    <w:rsid w:val="006C1348"/>
    <w:rsid w:val="006C15E4"/>
    <w:rsid w:val="006C220B"/>
    <w:rsid w:val="006C513E"/>
    <w:rsid w:val="006C6F07"/>
    <w:rsid w:val="006C7722"/>
    <w:rsid w:val="006C79A0"/>
    <w:rsid w:val="006D0CCC"/>
    <w:rsid w:val="006D2790"/>
    <w:rsid w:val="006D31DD"/>
    <w:rsid w:val="006D374F"/>
    <w:rsid w:val="006D439D"/>
    <w:rsid w:val="006D47D8"/>
    <w:rsid w:val="006D52BE"/>
    <w:rsid w:val="006D5EBA"/>
    <w:rsid w:val="006E2D47"/>
    <w:rsid w:val="006E3E6F"/>
    <w:rsid w:val="006E7713"/>
    <w:rsid w:val="006F0383"/>
    <w:rsid w:val="006F0C5E"/>
    <w:rsid w:val="006F187B"/>
    <w:rsid w:val="006F3B69"/>
    <w:rsid w:val="006F49DB"/>
    <w:rsid w:val="006F74D3"/>
    <w:rsid w:val="006F753C"/>
    <w:rsid w:val="006F7EDD"/>
    <w:rsid w:val="007012FE"/>
    <w:rsid w:val="007014B7"/>
    <w:rsid w:val="00701B3E"/>
    <w:rsid w:val="0070213B"/>
    <w:rsid w:val="00704E31"/>
    <w:rsid w:val="007053CB"/>
    <w:rsid w:val="00705737"/>
    <w:rsid w:val="00706B50"/>
    <w:rsid w:val="00711264"/>
    <w:rsid w:val="00711282"/>
    <w:rsid w:val="007140AA"/>
    <w:rsid w:val="0071707D"/>
    <w:rsid w:val="00722FC4"/>
    <w:rsid w:val="00725051"/>
    <w:rsid w:val="00725310"/>
    <w:rsid w:val="00725BA6"/>
    <w:rsid w:val="007264C1"/>
    <w:rsid w:val="00727376"/>
    <w:rsid w:val="00727775"/>
    <w:rsid w:val="00732018"/>
    <w:rsid w:val="00732B0A"/>
    <w:rsid w:val="00733D89"/>
    <w:rsid w:val="00735281"/>
    <w:rsid w:val="00740BAE"/>
    <w:rsid w:val="00741A72"/>
    <w:rsid w:val="00743DB2"/>
    <w:rsid w:val="00747C35"/>
    <w:rsid w:val="007505C3"/>
    <w:rsid w:val="0075269C"/>
    <w:rsid w:val="0075394F"/>
    <w:rsid w:val="00755093"/>
    <w:rsid w:val="007570A6"/>
    <w:rsid w:val="00760A64"/>
    <w:rsid w:val="00762A9C"/>
    <w:rsid w:val="007635EE"/>
    <w:rsid w:val="00765E13"/>
    <w:rsid w:val="00766747"/>
    <w:rsid w:val="00771236"/>
    <w:rsid w:val="007714F6"/>
    <w:rsid w:val="00772FA5"/>
    <w:rsid w:val="00780F0B"/>
    <w:rsid w:val="00782FE0"/>
    <w:rsid w:val="00784383"/>
    <w:rsid w:val="00784622"/>
    <w:rsid w:val="0078663B"/>
    <w:rsid w:val="00786990"/>
    <w:rsid w:val="00786B2D"/>
    <w:rsid w:val="00787901"/>
    <w:rsid w:val="00787F02"/>
    <w:rsid w:val="00791EAA"/>
    <w:rsid w:val="00792815"/>
    <w:rsid w:val="00793F55"/>
    <w:rsid w:val="00795926"/>
    <w:rsid w:val="0079616F"/>
    <w:rsid w:val="007A147F"/>
    <w:rsid w:val="007A1AAD"/>
    <w:rsid w:val="007A32BA"/>
    <w:rsid w:val="007A3DF5"/>
    <w:rsid w:val="007A4130"/>
    <w:rsid w:val="007A5A95"/>
    <w:rsid w:val="007A66D5"/>
    <w:rsid w:val="007A6874"/>
    <w:rsid w:val="007A6ED2"/>
    <w:rsid w:val="007A7273"/>
    <w:rsid w:val="007A7AA7"/>
    <w:rsid w:val="007B0660"/>
    <w:rsid w:val="007B39D0"/>
    <w:rsid w:val="007B55AB"/>
    <w:rsid w:val="007B584D"/>
    <w:rsid w:val="007B5F2A"/>
    <w:rsid w:val="007B6523"/>
    <w:rsid w:val="007C0652"/>
    <w:rsid w:val="007C0BB3"/>
    <w:rsid w:val="007C2316"/>
    <w:rsid w:val="007C2C0E"/>
    <w:rsid w:val="007C35DE"/>
    <w:rsid w:val="007C7455"/>
    <w:rsid w:val="007C7D75"/>
    <w:rsid w:val="007D05F1"/>
    <w:rsid w:val="007D0B0F"/>
    <w:rsid w:val="007D0C7E"/>
    <w:rsid w:val="007D267B"/>
    <w:rsid w:val="007D3A78"/>
    <w:rsid w:val="007D427A"/>
    <w:rsid w:val="007D53EC"/>
    <w:rsid w:val="007E06AC"/>
    <w:rsid w:val="007E122A"/>
    <w:rsid w:val="007E188D"/>
    <w:rsid w:val="007E260F"/>
    <w:rsid w:val="007E31DF"/>
    <w:rsid w:val="007E4FF4"/>
    <w:rsid w:val="007E555B"/>
    <w:rsid w:val="007E636C"/>
    <w:rsid w:val="007E6AB1"/>
    <w:rsid w:val="007E761E"/>
    <w:rsid w:val="007F0D18"/>
    <w:rsid w:val="007F1134"/>
    <w:rsid w:val="007F18A5"/>
    <w:rsid w:val="007F1998"/>
    <w:rsid w:val="007F1B40"/>
    <w:rsid w:val="007F207A"/>
    <w:rsid w:val="007F25CB"/>
    <w:rsid w:val="007F3874"/>
    <w:rsid w:val="007F3B72"/>
    <w:rsid w:val="007F3DD9"/>
    <w:rsid w:val="007F4000"/>
    <w:rsid w:val="007F474F"/>
    <w:rsid w:val="007F5E15"/>
    <w:rsid w:val="00800DD1"/>
    <w:rsid w:val="008017EB"/>
    <w:rsid w:val="0080285B"/>
    <w:rsid w:val="0080344E"/>
    <w:rsid w:val="00803C18"/>
    <w:rsid w:val="00804B6C"/>
    <w:rsid w:val="0080710A"/>
    <w:rsid w:val="00810CE5"/>
    <w:rsid w:val="008139C7"/>
    <w:rsid w:val="00813A72"/>
    <w:rsid w:val="00814874"/>
    <w:rsid w:val="0081585F"/>
    <w:rsid w:val="008159EA"/>
    <w:rsid w:val="00817EA9"/>
    <w:rsid w:val="00820F23"/>
    <w:rsid w:val="00820F44"/>
    <w:rsid w:val="00820F63"/>
    <w:rsid w:val="00821EFA"/>
    <w:rsid w:val="008223C0"/>
    <w:rsid w:val="00822D90"/>
    <w:rsid w:val="00823058"/>
    <w:rsid w:val="0082380A"/>
    <w:rsid w:val="00823DC5"/>
    <w:rsid w:val="00827393"/>
    <w:rsid w:val="00827D1D"/>
    <w:rsid w:val="008322B4"/>
    <w:rsid w:val="00833284"/>
    <w:rsid w:val="0083526E"/>
    <w:rsid w:val="00835AF3"/>
    <w:rsid w:val="008363B5"/>
    <w:rsid w:val="008376C8"/>
    <w:rsid w:val="0084388F"/>
    <w:rsid w:val="00844BE8"/>
    <w:rsid w:val="008527BD"/>
    <w:rsid w:val="00853B74"/>
    <w:rsid w:val="00857269"/>
    <w:rsid w:val="008610C9"/>
    <w:rsid w:val="0086128C"/>
    <w:rsid w:val="00861797"/>
    <w:rsid w:val="008631F2"/>
    <w:rsid w:val="00864137"/>
    <w:rsid w:val="008646CD"/>
    <w:rsid w:val="00864EE1"/>
    <w:rsid w:val="00864F0C"/>
    <w:rsid w:val="0087144E"/>
    <w:rsid w:val="00872158"/>
    <w:rsid w:val="0087262F"/>
    <w:rsid w:val="00873EC7"/>
    <w:rsid w:val="0087482E"/>
    <w:rsid w:val="00876324"/>
    <w:rsid w:val="0088228A"/>
    <w:rsid w:val="00883F6E"/>
    <w:rsid w:val="00885E9B"/>
    <w:rsid w:val="00886931"/>
    <w:rsid w:val="008872DC"/>
    <w:rsid w:val="00890976"/>
    <w:rsid w:val="0089287C"/>
    <w:rsid w:val="00892DFF"/>
    <w:rsid w:val="0089678C"/>
    <w:rsid w:val="00897D82"/>
    <w:rsid w:val="00897F6A"/>
    <w:rsid w:val="008A13B6"/>
    <w:rsid w:val="008A1B8D"/>
    <w:rsid w:val="008A245B"/>
    <w:rsid w:val="008A296A"/>
    <w:rsid w:val="008A2F68"/>
    <w:rsid w:val="008A58E9"/>
    <w:rsid w:val="008A614E"/>
    <w:rsid w:val="008A6A50"/>
    <w:rsid w:val="008A6AA0"/>
    <w:rsid w:val="008A7A34"/>
    <w:rsid w:val="008A7BF6"/>
    <w:rsid w:val="008B13EE"/>
    <w:rsid w:val="008B4EFD"/>
    <w:rsid w:val="008C08E4"/>
    <w:rsid w:val="008C163E"/>
    <w:rsid w:val="008C1AAD"/>
    <w:rsid w:val="008C5F56"/>
    <w:rsid w:val="008C6D82"/>
    <w:rsid w:val="008C7CD6"/>
    <w:rsid w:val="008D080D"/>
    <w:rsid w:val="008D2568"/>
    <w:rsid w:val="008D2F78"/>
    <w:rsid w:val="008D3242"/>
    <w:rsid w:val="008D347C"/>
    <w:rsid w:val="008D424A"/>
    <w:rsid w:val="008D53A0"/>
    <w:rsid w:val="008D56C1"/>
    <w:rsid w:val="008D68B3"/>
    <w:rsid w:val="008D7F88"/>
    <w:rsid w:val="008E5211"/>
    <w:rsid w:val="008E5FFA"/>
    <w:rsid w:val="008E77DE"/>
    <w:rsid w:val="008E7B2D"/>
    <w:rsid w:val="008F10F6"/>
    <w:rsid w:val="008F3339"/>
    <w:rsid w:val="008F40DE"/>
    <w:rsid w:val="008F415F"/>
    <w:rsid w:val="008F5824"/>
    <w:rsid w:val="008F5BD8"/>
    <w:rsid w:val="008F61D0"/>
    <w:rsid w:val="009008DF"/>
    <w:rsid w:val="00901534"/>
    <w:rsid w:val="00901796"/>
    <w:rsid w:val="009035E9"/>
    <w:rsid w:val="0090362B"/>
    <w:rsid w:val="00903FC6"/>
    <w:rsid w:val="0090519B"/>
    <w:rsid w:val="00905713"/>
    <w:rsid w:val="00906F29"/>
    <w:rsid w:val="0090774A"/>
    <w:rsid w:val="00910F4A"/>
    <w:rsid w:val="009120AD"/>
    <w:rsid w:val="00913DA5"/>
    <w:rsid w:val="00914E80"/>
    <w:rsid w:val="00916290"/>
    <w:rsid w:val="009210F2"/>
    <w:rsid w:val="00921CDF"/>
    <w:rsid w:val="00922361"/>
    <w:rsid w:val="00923F24"/>
    <w:rsid w:val="00924F1C"/>
    <w:rsid w:val="009301FF"/>
    <w:rsid w:val="009309C5"/>
    <w:rsid w:val="00933455"/>
    <w:rsid w:val="00934668"/>
    <w:rsid w:val="00936518"/>
    <w:rsid w:val="0093672C"/>
    <w:rsid w:val="00937D90"/>
    <w:rsid w:val="00943CA6"/>
    <w:rsid w:val="00943E8D"/>
    <w:rsid w:val="009462CF"/>
    <w:rsid w:val="009472C3"/>
    <w:rsid w:val="00947CB0"/>
    <w:rsid w:val="009518CE"/>
    <w:rsid w:val="00951B0C"/>
    <w:rsid w:val="009529C7"/>
    <w:rsid w:val="00953728"/>
    <w:rsid w:val="00955634"/>
    <w:rsid w:val="00955841"/>
    <w:rsid w:val="0095603F"/>
    <w:rsid w:val="0096007F"/>
    <w:rsid w:val="00960ABF"/>
    <w:rsid w:val="00963ADE"/>
    <w:rsid w:val="00963D98"/>
    <w:rsid w:val="0096698F"/>
    <w:rsid w:val="00966E79"/>
    <w:rsid w:val="00970B80"/>
    <w:rsid w:val="00972D3C"/>
    <w:rsid w:val="00973ECB"/>
    <w:rsid w:val="00974213"/>
    <w:rsid w:val="00974C7C"/>
    <w:rsid w:val="009756DF"/>
    <w:rsid w:val="009765DE"/>
    <w:rsid w:val="00976952"/>
    <w:rsid w:val="00980345"/>
    <w:rsid w:val="00982C6A"/>
    <w:rsid w:val="009838F3"/>
    <w:rsid w:val="00983C2A"/>
    <w:rsid w:val="00984542"/>
    <w:rsid w:val="00985C3A"/>
    <w:rsid w:val="00986910"/>
    <w:rsid w:val="009869D6"/>
    <w:rsid w:val="00986D9C"/>
    <w:rsid w:val="0098708A"/>
    <w:rsid w:val="00990515"/>
    <w:rsid w:val="00992374"/>
    <w:rsid w:val="00993155"/>
    <w:rsid w:val="00993BDE"/>
    <w:rsid w:val="0099425E"/>
    <w:rsid w:val="009966F2"/>
    <w:rsid w:val="009971DC"/>
    <w:rsid w:val="00997821"/>
    <w:rsid w:val="009A0113"/>
    <w:rsid w:val="009A04B8"/>
    <w:rsid w:val="009A1852"/>
    <w:rsid w:val="009A3A3F"/>
    <w:rsid w:val="009A3B08"/>
    <w:rsid w:val="009A564F"/>
    <w:rsid w:val="009A5B4E"/>
    <w:rsid w:val="009B16F5"/>
    <w:rsid w:val="009B20DE"/>
    <w:rsid w:val="009B3767"/>
    <w:rsid w:val="009B449A"/>
    <w:rsid w:val="009B53AE"/>
    <w:rsid w:val="009B5671"/>
    <w:rsid w:val="009B779E"/>
    <w:rsid w:val="009C15BD"/>
    <w:rsid w:val="009C27A0"/>
    <w:rsid w:val="009C33B5"/>
    <w:rsid w:val="009C4B09"/>
    <w:rsid w:val="009C4DDA"/>
    <w:rsid w:val="009C4F3D"/>
    <w:rsid w:val="009C57E1"/>
    <w:rsid w:val="009C7DA7"/>
    <w:rsid w:val="009D01DF"/>
    <w:rsid w:val="009D2E67"/>
    <w:rsid w:val="009D3168"/>
    <w:rsid w:val="009D3864"/>
    <w:rsid w:val="009D5DF2"/>
    <w:rsid w:val="009D6C69"/>
    <w:rsid w:val="009D6CE4"/>
    <w:rsid w:val="009D6ED6"/>
    <w:rsid w:val="009E0407"/>
    <w:rsid w:val="009E2205"/>
    <w:rsid w:val="009E3953"/>
    <w:rsid w:val="009E55F9"/>
    <w:rsid w:val="009E679C"/>
    <w:rsid w:val="009E6985"/>
    <w:rsid w:val="009E7786"/>
    <w:rsid w:val="009F0AF4"/>
    <w:rsid w:val="009F247E"/>
    <w:rsid w:val="009F3B13"/>
    <w:rsid w:val="009F53D5"/>
    <w:rsid w:val="009F6B5C"/>
    <w:rsid w:val="00A01F97"/>
    <w:rsid w:val="00A029CD"/>
    <w:rsid w:val="00A02B0C"/>
    <w:rsid w:val="00A11A65"/>
    <w:rsid w:val="00A156F9"/>
    <w:rsid w:val="00A16300"/>
    <w:rsid w:val="00A20C76"/>
    <w:rsid w:val="00A23DCA"/>
    <w:rsid w:val="00A2679D"/>
    <w:rsid w:val="00A314CF"/>
    <w:rsid w:val="00A31F8A"/>
    <w:rsid w:val="00A32961"/>
    <w:rsid w:val="00A33585"/>
    <w:rsid w:val="00A3381D"/>
    <w:rsid w:val="00A35023"/>
    <w:rsid w:val="00A3589C"/>
    <w:rsid w:val="00A35D0D"/>
    <w:rsid w:val="00A35D54"/>
    <w:rsid w:val="00A36282"/>
    <w:rsid w:val="00A37CBD"/>
    <w:rsid w:val="00A40512"/>
    <w:rsid w:val="00A42CE7"/>
    <w:rsid w:val="00A4301A"/>
    <w:rsid w:val="00A4381D"/>
    <w:rsid w:val="00A44CED"/>
    <w:rsid w:val="00A44D0D"/>
    <w:rsid w:val="00A46DC7"/>
    <w:rsid w:val="00A4762F"/>
    <w:rsid w:val="00A527A9"/>
    <w:rsid w:val="00A560DA"/>
    <w:rsid w:val="00A56F6C"/>
    <w:rsid w:val="00A5749A"/>
    <w:rsid w:val="00A5761F"/>
    <w:rsid w:val="00A57982"/>
    <w:rsid w:val="00A615E9"/>
    <w:rsid w:val="00A6415C"/>
    <w:rsid w:val="00A641F1"/>
    <w:rsid w:val="00A64C74"/>
    <w:rsid w:val="00A66825"/>
    <w:rsid w:val="00A66DAD"/>
    <w:rsid w:val="00A67531"/>
    <w:rsid w:val="00A676B1"/>
    <w:rsid w:val="00A67D59"/>
    <w:rsid w:val="00A701E9"/>
    <w:rsid w:val="00A70886"/>
    <w:rsid w:val="00A712BB"/>
    <w:rsid w:val="00A723D3"/>
    <w:rsid w:val="00A72B4E"/>
    <w:rsid w:val="00A73056"/>
    <w:rsid w:val="00A73373"/>
    <w:rsid w:val="00A73409"/>
    <w:rsid w:val="00A7682D"/>
    <w:rsid w:val="00A773E1"/>
    <w:rsid w:val="00A80814"/>
    <w:rsid w:val="00A848AF"/>
    <w:rsid w:val="00A8535D"/>
    <w:rsid w:val="00A86480"/>
    <w:rsid w:val="00A8759A"/>
    <w:rsid w:val="00A903B2"/>
    <w:rsid w:val="00A910AB"/>
    <w:rsid w:val="00A9134E"/>
    <w:rsid w:val="00A9234D"/>
    <w:rsid w:val="00A95363"/>
    <w:rsid w:val="00A958E2"/>
    <w:rsid w:val="00A95C8E"/>
    <w:rsid w:val="00A96A3E"/>
    <w:rsid w:val="00AA29B4"/>
    <w:rsid w:val="00AA49F6"/>
    <w:rsid w:val="00AA5780"/>
    <w:rsid w:val="00AA687A"/>
    <w:rsid w:val="00AA717B"/>
    <w:rsid w:val="00AA729B"/>
    <w:rsid w:val="00AB04B5"/>
    <w:rsid w:val="00AB168E"/>
    <w:rsid w:val="00AB2B48"/>
    <w:rsid w:val="00AB425C"/>
    <w:rsid w:val="00AB5281"/>
    <w:rsid w:val="00AB7CBA"/>
    <w:rsid w:val="00AB7D0E"/>
    <w:rsid w:val="00AC1D7C"/>
    <w:rsid w:val="00AC4B5E"/>
    <w:rsid w:val="00AC4D79"/>
    <w:rsid w:val="00AC686B"/>
    <w:rsid w:val="00AC73DB"/>
    <w:rsid w:val="00AD21EB"/>
    <w:rsid w:val="00AD424D"/>
    <w:rsid w:val="00AD4462"/>
    <w:rsid w:val="00AD605C"/>
    <w:rsid w:val="00AD636C"/>
    <w:rsid w:val="00AD6B1E"/>
    <w:rsid w:val="00AD7294"/>
    <w:rsid w:val="00AE20F5"/>
    <w:rsid w:val="00AE25D1"/>
    <w:rsid w:val="00AE425F"/>
    <w:rsid w:val="00AE4B45"/>
    <w:rsid w:val="00AE4DED"/>
    <w:rsid w:val="00AE4FC4"/>
    <w:rsid w:val="00AE6209"/>
    <w:rsid w:val="00AF0C12"/>
    <w:rsid w:val="00AF1E8F"/>
    <w:rsid w:val="00AF203A"/>
    <w:rsid w:val="00AF3FD3"/>
    <w:rsid w:val="00AF4249"/>
    <w:rsid w:val="00AF5E39"/>
    <w:rsid w:val="00AF6664"/>
    <w:rsid w:val="00AF7291"/>
    <w:rsid w:val="00AF7E7C"/>
    <w:rsid w:val="00B01323"/>
    <w:rsid w:val="00B01A92"/>
    <w:rsid w:val="00B035E1"/>
    <w:rsid w:val="00B03D0A"/>
    <w:rsid w:val="00B05DD4"/>
    <w:rsid w:val="00B066F8"/>
    <w:rsid w:val="00B070E0"/>
    <w:rsid w:val="00B07CAF"/>
    <w:rsid w:val="00B12FAE"/>
    <w:rsid w:val="00B13F04"/>
    <w:rsid w:val="00B175BA"/>
    <w:rsid w:val="00B226CB"/>
    <w:rsid w:val="00B23D84"/>
    <w:rsid w:val="00B248B6"/>
    <w:rsid w:val="00B248C7"/>
    <w:rsid w:val="00B24B53"/>
    <w:rsid w:val="00B25355"/>
    <w:rsid w:val="00B30248"/>
    <w:rsid w:val="00B323B4"/>
    <w:rsid w:val="00B32594"/>
    <w:rsid w:val="00B33F09"/>
    <w:rsid w:val="00B34581"/>
    <w:rsid w:val="00B3744C"/>
    <w:rsid w:val="00B42EA8"/>
    <w:rsid w:val="00B443E4"/>
    <w:rsid w:val="00B47929"/>
    <w:rsid w:val="00B47F8E"/>
    <w:rsid w:val="00B50B2C"/>
    <w:rsid w:val="00B51534"/>
    <w:rsid w:val="00B51752"/>
    <w:rsid w:val="00B52342"/>
    <w:rsid w:val="00B537BC"/>
    <w:rsid w:val="00B55FC1"/>
    <w:rsid w:val="00B5668E"/>
    <w:rsid w:val="00B60A79"/>
    <w:rsid w:val="00B611B7"/>
    <w:rsid w:val="00B618C3"/>
    <w:rsid w:val="00B618D6"/>
    <w:rsid w:val="00B627F2"/>
    <w:rsid w:val="00B643A9"/>
    <w:rsid w:val="00B64C6C"/>
    <w:rsid w:val="00B65A02"/>
    <w:rsid w:val="00B66DDF"/>
    <w:rsid w:val="00B679D2"/>
    <w:rsid w:val="00B67D4A"/>
    <w:rsid w:val="00B67F5F"/>
    <w:rsid w:val="00B70B7B"/>
    <w:rsid w:val="00B70D6A"/>
    <w:rsid w:val="00B714A6"/>
    <w:rsid w:val="00B73869"/>
    <w:rsid w:val="00B770D5"/>
    <w:rsid w:val="00B8203F"/>
    <w:rsid w:val="00B82A0F"/>
    <w:rsid w:val="00B836A8"/>
    <w:rsid w:val="00B852FA"/>
    <w:rsid w:val="00B86F6A"/>
    <w:rsid w:val="00B87490"/>
    <w:rsid w:val="00B87981"/>
    <w:rsid w:val="00B905D0"/>
    <w:rsid w:val="00B9174B"/>
    <w:rsid w:val="00B925ED"/>
    <w:rsid w:val="00B92C38"/>
    <w:rsid w:val="00B92D22"/>
    <w:rsid w:val="00B936E4"/>
    <w:rsid w:val="00B93814"/>
    <w:rsid w:val="00B956CB"/>
    <w:rsid w:val="00B962BD"/>
    <w:rsid w:val="00B968F3"/>
    <w:rsid w:val="00B97C99"/>
    <w:rsid w:val="00BA0EDD"/>
    <w:rsid w:val="00BA1357"/>
    <w:rsid w:val="00BA357C"/>
    <w:rsid w:val="00BA4853"/>
    <w:rsid w:val="00BA52FA"/>
    <w:rsid w:val="00BB0FC3"/>
    <w:rsid w:val="00BB548B"/>
    <w:rsid w:val="00BB55FE"/>
    <w:rsid w:val="00BB5E0E"/>
    <w:rsid w:val="00BB6057"/>
    <w:rsid w:val="00BB7825"/>
    <w:rsid w:val="00BC181B"/>
    <w:rsid w:val="00BC1AA6"/>
    <w:rsid w:val="00BC23FD"/>
    <w:rsid w:val="00BC2E20"/>
    <w:rsid w:val="00BC3BA9"/>
    <w:rsid w:val="00BC4A9B"/>
    <w:rsid w:val="00BC63E0"/>
    <w:rsid w:val="00BD0014"/>
    <w:rsid w:val="00BD0BD1"/>
    <w:rsid w:val="00BD1DDA"/>
    <w:rsid w:val="00BD202B"/>
    <w:rsid w:val="00BD2F3F"/>
    <w:rsid w:val="00BD3754"/>
    <w:rsid w:val="00BD39A6"/>
    <w:rsid w:val="00BD49F2"/>
    <w:rsid w:val="00BD66F4"/>
    <w:rsid w:val="00BD6F69"/>
    <w:rsid w:val="00BD70AE"/>
    <w:rsid w:val="00BD7823"/>
    <w:rsid w:val="00BE0D02"/>
    <w:rsid w:val="00BE33E3"/>
    <w:rsid w:val="00BE6B56"/>
    <w:rsid w:val="00BF1236"/>
    <w:rsid w:val="00BF1B6A"/>
    <w:rsid w:val="00BF1DB8"/>
    <w:rsid w:val="00BF2B73"/>
    <w:rsid w:val="00BF2FF2"/>
    <w:rsid w:val="00BF31ED"/>
    <w:rsid w:val="00BF33AF"/>
    <w:rsid w:val="00BF3E2F"/>
    <w:rsid w:val="00BF4318"/>
    <w:rsid w:val="00BF6024"/>
    <w:rsid w:val="00BF7A10"/>
    <w:rsid w:val="00BF7BD5"/>
    <w:rsid w:val="00BF7D56"/>
    <w:rsid w:val="00C0010E"/>
    <w:rsid w:val="00C02775"/>
    <w:rsid w:val="00C03FB7"/>
    <w:rsid w:val="00C04E50"/>
    <w:rsid w:val="00C05AC6"/>
    <w:rsid w:val="00C05FBD"/>
    <w:rsid w:val="00C11866"/>
    <w:rsid w:val="00C11D7C"/>
    <w:rsid w:val="00C13E3E"/>
    <w:rsid w:val="00C15036"/>
    <w:rsid w:val="00C22078"/>
    <w:rsid w:val="00C2250D"/>
    <w:rsid w:val="00C225B0"/>
    <w:rsid w:val="00C229CF"/>
    <w:rsid w:val="00C22CDD"/>
    <w:rsid w:val="00C2382B"/>
    <w:rsid w:val="00C26D63"/>
    <w:rsid w:val="00C27531"/>
    <w:rsid w:val="00C27D8E"/>
    <w:rsid w:val="00C27F41"/>
    <w:rsid w:val="00C30254"/>
    <w:rsid w:val="00C31192"/>
    <w:rsid w:val="00C31582"/>
    <w:rsid w:val="00C334E6"/>
    <w:rsid w:val="00C3491F"/>
    <w:rsid w:val="00C37700"/>
    <w:rsid w:val="00C41AF8"/>
    <w:rsid w:val="00C42095"/>
    <w:rsid w:val="00C42D61"/>
    <w:rsid w:val="00C444F7"/>
    <w:rsid w:val="00C452AA"/>
    <w:rsid w:val="00C502DF"/>
    <w:rsid w:val="00C530DC"/>
    <w:rsid w:val="00C54A6A"/>
    <w:rsid w:val="00C54C7C"/>
    <w:rsid w:val="00C5608D"/>
    <w:rsid w:val="00C564B9"/>
    <w:rsid w:val="00C5682C"/>
    <w:rsid w:val="00C5743C"/>
    <w:rsid w:val="00C57CE3"/>
    <w:rsid w:val="00C60446"/>
    <w:rsid w:val="00C60D15"/>
    <w:rsid w:val="00C60DFD"/>
    <w:rsid w:val="00C63858"/>
    <w:rsid w:val="00C643F9"/>
    <w:rsid w:val="00C64DCB"/>
    <w:rsid w:val="00C662BC"/>
    <w:rsid w:val="00C66350"/>
    <w:rsid w:val="00C678CE"/>
    <w:rsid w:val="00C67CC5"/>
    <w:rsid w:val="00C71F87"/>
    <w:rsid w:val="00C72187"/>
    <w:rsid w:val="00C729F8"/>
    <w:rsid w:val="00C72F8C"/>
    <w:rsid w:val="00C738A2"/>
    <w:rsid w:val="00C73937"/>
    <w:rsid w:val="00C74131"/>
    <w:rsid w:val="00C749AE"/>
    <w:rsid w:val="00C74D8C"/>
    <w:rsid w:val="00C751A3"/>
    <w:rsid w:val="00C75EAA"/>
    <w:rsid w:val="00C76BFB"/>
    <w:rsid w:val="00C7736E"/>
    <w:rsid w:val="00C7745C"/>
    <w:rsid w:val="00C77D05"/>
    <w:rsid w:val="00C80D7E"/>
    <w:rsid w:val="00C824A2"/>
    <w:rsid w:val="00C82AA8"/>
    <w:rsid w:val="00C85295"/>
    <w:rsid w:val="00C858D9"/>
    <w:rsid w:val="00C859C4"/>
    <w:rsid w:val="00C86186"/>
    <w:rsid w:val="00C86C9E"/>
    <w:rsid w:val="00C87F78"/>
    <w:rsid w:val="00C91F13"/>
    <w:rsid w:val="00C921A2"/>
    <w:rsid w:val="00C934F9"/>
    <w:rsid w:val="00C93B77"/>
    <w:rsid w:val="00C94CA7"/>
    <w:rsid w:val="00C94DE8"/>
    <w:rsid w:val="00C9521D"/>
    <w:rsid w:val="00C9528E"/>
    <w:rsid w:val="00C95978"/>
    <w:rsid w:val="00C97896"/>
    <w:rsid w:val="00CA00F9"/>
    <w:rsid w:val="00CA0133"/>
    <w:rsid w:val="00CA2B79"/>
    <w:rsid w:val="00CA2E4F"/>
    <w:rsid w:val="00CA321E"/>
    <w:rsid w:val="00CA365A"/>
    <w:rsid w:val="00CA4CB3"/>
    <w:rsid w:val="00CA7902"/>
    <w:rsid w:val="00CB047D"/>
    <w:rsid w:val="00CB075A"/>
    <w:rsid w:val="00CB452B"/>
    <w:rsid w:val="00CB4F94"/>
    <w:rsid w:val="00CB506D"/>
    <w:rsid w:val="00CB6563"/>
    <w:rsid w:val="00CB6AE0"/>
    <w:rsid w:val="00CB7007"/>
    <w:rsid w:val="00CC00C5"/>
    <w:rsid w:val="00CC0215"/>
    <w:rsid w:val="00CC1B7F"/>
    <w:rsid w:val="00CC45E5"/>
    <w:rsid w:val="00CC46F0"/>
    <w:rsid w:val="00CD1407"/>
    <w:rsid w:val="00CD2E51"/>
    <w:rsid w:val="00CD3417"/>
    <w:rsid w:val="00CD3F3D"/>
    <w:rsid w:val="00CD6AA9"/>
    <w:rsid w:val="00CD6BA1"/>
    <w:rsid w:val="00CD7CFC"/>
    <w:rsid w:val="00CE0007"/>
    <w:rsid w:val="00CE018F"/>
    <w:rsid w:val="00CE04E6"/>
    <w:rsid w:val="00CE08A3"/>
    <w:rsid w:val="00CE0B07"/>
    <w:rsid w:val="00CE3569"/>
    <w:rsid w:val="00CE454B"/>
    <w:rsid w:val="00CE47E7"/>
    <w:rsid w:val="00CE506E"/>
    <w:rsid w:val="00CE53BA"/>
    <w:rsid w:val="00CF049E"/>
    <w:rsid w:val="00CF0591"/>
    <w:rsid w:val="00CF0931"/>
    <w:rsid w:val="00CF0BDE"/>
    <w:rsid w:val="00CF248E"/>
    <w:rsid w:val="00CF3030"/>
    <w:rsid w:val="00CF3852"/>
    <w:rsid w:val="00CF5E26"/>
    <w:rsid w:val="00CF6A59"/>
    <w:rsid w:val="00D00A7A"/>
    <w:rsid w:val="00D02914"/>
    <w:rsid w:val="00D03144"/>
    <w:rsid w:val="00D03F6A"/>
    <w:rsid w:val="00D0435D"/>
    <w:rsid w:val="00D053E1"/>
    <w:rsid w:val="00D05DDF"/>
    <w:rsid w:val="00D10115"/>
    <w:rsid w:val="00D121B6"/>
    <w:rsid w:val="00D12A30"/>
    <w:rsid w:val="00D139D2"/>
    <w:rsid w:val="00D14182"/>
    <w:rsid w:val="00D1660F"/>
    <w:rsid w:val="00D177C1"/>
    <w:rsid w:val="00D17C2F"/>
    <w:rsid w:val="00D202C7"/>
    <w:rsid w:val="00D20C3E"/>
    <w:rsid w:val="00D20DAC"/>
    <w:rsid w:val="00D222D5"/>
    <w:rsid w:val="00D22786"/>
    <w:rsid w:val="00D23590"/>
    <w:rsid w:val="00D24081"/>
    <w:rsid w:val="00D25202"/>
    <w:rsid w:val="00D25694"/>
    <w:rsid w:val="00D274AB"/>
    <w:rsid w:val="00D27D01"/>
    <w:rsid w:val="00D303C1"/>
    <w:rsid w:val="00D320D8"/>
    <w:rsid w:val="00D32CD7"/>
    <w:rsid w:val="00D33E6C"/>
    <w:rsid w:val="00D35311"/>
    <w:rsid w:val="00D36E5C"/>
    <w:rsid w:val="00D40571"/>
    <w:rsid w:val="00D413B2"/>
    <w:rsid w:val="00D41CB9"/>
    <w:rsid w:val="00D41EFE"/>
    <w:rsid w:val="00D42119"/>
    <w:rsid w:val="00D43559"/>
    <w:rsid w:val="00D43E10"/>
    <w:rsid w:val="00D4438F"/>
    <w:rsid w:val="00D45480"/>
    <w:rsid w:val="00D45946"/>
    <w:rsid w:val="00D47879"/>
    <w:rsid w:val="00D4794C"/>
    <w:rsid w:val="00D507B5"/>
    <w:rsid w:val="00D51675"/>
    <w:rsid w:val="00D53535"/>
    <w:rsid w:val="00D54EC5"/>
    <w:rsid w:val="00D56690"/>
    <w:rsid w:val="00D578A8"/>
    <w:rsid w:val="00D61229"/>
    <w:rsid w:val="00D62D5C"/>
    <w:rsid w:val="00D64575"/>
    <w:rsid w:val="00D6588B"/>
    <w:rsid w:val="00D6618B"/>
    <w:rsid w:val="00D661F6"/>
    <w:rsid w:val="00D66723"/>
    <w:rsid w:val="00D673C3"/>
    <w:rsid w:val="00D71477"/>
    <w:rsid w:val="00D74165"/>
    <w:rsid w:val="00D76352"/>
    <w:rsid w:val="00D81B84"/>
    <w:rsid w:val="00D81E3A"/>
    <w:rsid w:val="00D831B4"/>
    <w:rsid w:val="00D832E8"/>
    <w:rsid w:val="00D83AF8"/>
    <w:rsid w:val="00D83CE0"/>
    <w:rsid w:val="00D84151"/>
    <w:rsid w:val="00D8449C"/>
    <w:rsid w:val="00D84C1E"/>
    <w:rsid w:val="00D84D58"/>
    <w:rsid w:val="00D8648D"/>
    <w:rsid w:val="00D8695A"/>
    <w:rsid w:val="00D873F1"/>
    <w:rsid w:val="00D91C17"/>
    <w:rsid w:val="00D9250F"/>
    <w:rsid w:val="00D9341A"/>
    <w:rsid w:val="00D94140"/>
    <w:rsid w:val="00D94F67"/>
    <w:rsid w:val="00D9643C"/>
    <w:rsid w:val="00D966AE"/>
    <w:rsid w:val="00D96B77"/>
    <w:rsid w:val="00DA02E5"/>
    <w:rsid w:val="00DA08AF"/>
    <w:rsid w:val="00DA099A"/>
    <w:rsid w:val="00DA12D5"/>
    <w:rsid w:val="00DA3036"/>
    <w:rsid w:val="00DA47B0"/>
    <w:rsid w:val="00DA4A12"/>
    <w:rsid w:val="00DA5BEC"/>
    <w:rsid w:val="00DB2626"/>
    <w:rsid w:val="00DB6048"/>
    <w:rsid w:val="00DB6CEA"/>
    <w:rsid w:val="00DB7182"/>
    <w:rsid w:val="00DB7583"/>
    <w:rsid w:val="00DC061D"/>
    <w:rsid w:val="00DC22C7"/>
    <w:rsid w:val="00DC27A5"/>
    <w:rsid w:val="00DC3785"/>
    <w:rsid w:val="00DC387E"/>
    <w:rsid w:val="00DC44F8"/>
    <w:rsid w:val="00DC5A04"/>
    <w:rsid w:val="00DC6415"/>
    <w:rsid w:val="00DC6555"/>
    <w:rsid w:val="00DC76A9"/>
    <w:rsid w:val="00DC7B5C"/>
    <w:rsid w:val="00DD2E36"/>
    <w:rsid w:val="00DD50C9"/>
    <w:rsid w:val="00DD57EF"/>
    <w:rsid w:val="00DD5855"/>
    <w:rsid w:val="00DD5D91"/>
    <w:rsid w:val="00DD6D4C"/>
    <w:rsid w:val="00DE23C5"/>
    <w:rsid w:val="00DE5048"/>
    <w:rsid w:val="00DF11E5"/>
    <w:rsid w:val="00DF2019"/>
    <w:rsid w:val="00DF26E9"/>
    <w:rsid w:val="00DF2D0B"/>
    <w:rsid w:val="00DF3B96"/>
    <w:rsid w:val="00DF3E04"/>
    <w:rsid w:val="00DF465C"/>
    <w:rsid w:val="00E00949"/>
    <w:rsid w:val="00E00AFD"/>
    <w:rsid w:val="00E0409E"/>
    <w:rsid w:val="00E04CF3"/>
    <w:rsid w:val="00E07E3F"/>
    <w:rsid w:val="00E10AAB"/>
    <w:rsid w:val="00E10D58"/>
    <w:rsid w:val="00E10F2A"/>
    <w:rsid w:val="00E125EB"/>
    <w:rsid w:val="00E128C6"/>
    <w:rsid w:val="00E12CE5"/>
    <w:rsid w:val="00E14E2E"/>
    <w:rsid w:val="00E15042"/>
    <w:rsid w:val="00E21556"/>
    <w:rsid w:val="00E2170F"/>
    <w:rsid w:val="00E21D15"/>
    <w:rsid w:val="00E22D81"/>
    <w:rsid w:val="00E23C9A"/>
    <w:rsid w:val="00E24179"/>
    <w:rsid w:val="00E248E8"/>
    <w:rsid w:val="00E30133"/>
    <w:rsid w:val="00E3236C"/>
    <w:rsid w:val="00E35CC4"/>
    <w:rsid w:val="00E367A0"/>
    <w:rsid w:val="00E370D8"/>
    <w:rsid w:val="00E377A6"/>
    <w:rsid w:val="00E405B2"/>
    <w:rsid w:val="00E41F6E"/>
    <w:rsid w:val="00E43858"/>
    <w:rsid w:val="00E43D74"/>
    <w:rsid w:val="00E454AF"/>
    <w:rsid w:val="00E45982"/>
    <w:rsid w:val="00E47AF4"/>
    <w:rsid w:val="00E50BA5"/>
    <w:rsid w:val="00E50E69"/>
    <w:rsid w:val="00E51674"/>
    <w:rsid w:val="00E523A2"/>
    <w:rsid w:val="00E524EB"/>
    <w:rsid w:val="00E52918"/>
    <w:rsid w:val="00E53264"/>
    <w:rsid w:val="00E536B9"/>
    <w:rsid w:val="00E53B38"/>
    <w:rsid w:val="00E544B8"/>
    <w:rsid w:val="00E544BC"/>
    <w:rsid w:val="00E54BCB"/>
    <w:rsid w:val="00E5749B"/>
    <w:rsid w:val="00E5771F"/>
    <w:rsid w:val="00E627F3"/>
    <w:rsid w:val="00E63D4C"/>
    <w:rsid w:val="00E65E15"/>
    <w:rsid w:val="00E67032"/>
    <w:rsid w:val="00E671ED"/>
    <w:rsid w:val="00E70854"/>
    <w:rsid w:val="00E71188"/>
    <w:rsid w:val="00E71BDD"/>
    <w:rsid w:val="00E722FE"/>
    <w:rsid w:val="00E7526A"/>
    <w:rsid w:val="00E75AB7"/>
    <w:rsid w:val="00E75AE5"/>
    <w:rsid w:val="00E7732C"/>
    <w:rsid w:val="00E777DC"/>
    <w:rsid w:val="00E77A9C"/>
    <w:rsid w:val="00E80179"/>
    <w:rsid w:val="00E81902"/>
    <w:rsid w:val="00E83D05"/>
    <w:rsid w:val="00E8496D"/>
    <w:rsid w:val="00E8689D"/>
    <w:rsid w:val="00E8769D"/>
    <w:rsid w:val="00E91918"/>
    <w:rsid w:val="00E91E51"/>
    <w:rsid w:val="00E9270F"/>
    <w:rsid w:val="00E94ACC"/>
    <w:rsid w:val="00E9543B"/>
    <w:rsid w:val="00EA0067"/>
    <w:rsid w:val="00EA0216"/>
    <w:rsid w:val="00EA044B"/>
    <w:rsid w:val="00EA22E6"/>
    <w:rsid w:val="00EA3B44"/>
    <w:rsid w:val="00EA3E83"/>
    <w:rsid w:val="00EA4280"/>
    <w:rsid w:val="00EA6B0E"/>
    <w:rsid w:val="00EA6F82"/>
    <w:rsid w:val="00EA7266"/>
    <w:rsid w:val="00EA7330"/>
    <w:rsid w:val="00EA75A6"/>
    <w:rsid w:val="00EA77E9"/>
    <w:rsid w:val="00EB0496"/>
    <w:rsid w:val="00EB2360"/>
    <w:rsid w:val="00EB3EC9"/>
    <w:rsid w:val="00EB547A"/>
    <w:rsid w:val="00EB74D0"/>
    <w:rsid w:val="00EC0B46"/>
    <w:rsid w:val="00EC177D"/>
    <w:rsid w:val="00EC2080"/>
    <w:rsid w:val="00EC5F8F"/>
    <w:rsid w:val="00EC5FDF"/>
    <w:rsid w:val="00EC6ADA"/>
    <w:rsid w:val="00ED2796"/>
    <w:rsid w:val="00ED2C52"/>
    <w:rsid w:val="00ED345A"/>
    <w:rsid w:val="00ED3A5C"/>
    <w:rsid w:val="00ED3FE1"/>
    <w:rsid w:val="00ED5737"/>
    <w:rsid w:val="00ED5946"/>
    <w:rsid w:val="00ED7633"/>
    <w:rsid w:val="00ED7EBB"/>
    <w:rsid w:val="00EE0E55"/>
    <w:rsid w:val="00EE1C28"/>
    <w:rsid w:val="00EE1E70"/>
    <w:rsid w:val="00EE313A"/>
    <w:rsid w:val="00EE58BF"/>
    <w:rsid w:val="00EE5AB3"/>
    <w:rsid w:val="00EE7BC5"/>
    <w:rsid w:val="00EF0FE1"/>
    <w:rsid w:val="00EF14C7"/>
    <w:rsid w:val="00EF46FF"/>
    <w:rsid w:val="00F00016"/>
    <w:rsid w:val="00F01704"/>
    <w:rsid w:val="00F03B03"/>
    <w:rsid w:val="00F047C7"/>
    <w:rsid w:val="00F0615A"/>
    <w:rsid w:val="00F063F9"/>
    <w:rsid w:val="00F10DF5"/>
    <w:rsid w:val="00F116E3"/>
    <w:rsid w:val="00F13772"/>
    <w:rsid w:val="00F14A0A"/>
    <w:rsid w:val="00F16472"/>
    <w:rsid w:val="00F2281F"/>
    <w:rsid w:val="00F2296B"/>
    <w:rsid w:val="00F23178"/>
    <w:rsid w:val="00F236EE"/>
    <w:rsid w:val="00F23792"/>
    <w:rsid w:val="00F247E8"/>
    <w:rsid w:val="00F25498"/>
    <w:rsid w:val="00F25681"/>
    <w:rsid w:val="00F27584"/>
    <w:rsid w:val="00F312CE"/>
    <w:rsid w:val="00F31B0F"/>
    <w:rsid w:val="00F34872"/>
    <w:rsid w:val="00F36CB7"/>
    <w:rsid w:val="00F36CDD"/>
    <w:rsid w:val="00F40676"/>
    <w:rsid w:val="00F41197"/>
    <w:rsid w:val="00F412A8"/>
    <w:rsid w:val="00F420E6"/>
    <w:rsid w:val="00F42D07"/>
    <w:rsid w:val="00F43B44"/>
    <w:rsid w:val="00F43FCE"/>
    <w:rsid w:val="00F4442F"/>
    <w:rsid w:val="00F44F8D"/>
    <w:rsid w:val="00F467E9"/>
    <w:rsid w:val="00F477E9"/>
    <w:rsid w:val="00F47D5F"/>
    <w:rsid w:val="00F50064"/>
    <w:rsid w:val="00F50F76"/>
    <w:rsid w:val="00F516AE"/>
    <w:rsid w:val="00F566CB"/>
    <w:rsid w:val="00F56CAC"/>
    <w:rsid w:val="00F5706C"/>
    <w:rsid w:val="00F60359"/>
    <w:rsid w:val="00F6048E"/>
    <w:rsid w:val="00F63CA3"/>
    <w:rsid w:val="00F6402A"/>
    <w:rsid w:val="00F644FF"/>
    <w:rsid w:val="00F66F2C"/>
    <w:rsid w:val="00F6745A"/>
    <w:rsid w:val="00F67EE4"/>
    <w:rsid w:val="00F70349"/>
    <w:rsid w:val="00F722C6"/>
    <w:rsid w:val="00F73518"/>
    <w:rsid w:val="00F73767"/>
    <w:rsid w:val="00F744EB"/>
    <w:rsid w:val="00F760E6"/>
    <w:rsid w:val="00F763D7"/>
    <w:rsid w:val="00F76CEB"/>
    <w:rsid w:val="00F77F34"/>
    <w:rsid w:val="00F8106A"/>
    <w:rsid w:val="00F81E8B"/>
    <w:rsid w:val="00F83EF3"/>
    <w:rsid w:val="00F84E65"/>
    <w:rsid w:val="00F86223"/>
    <w:rsid w:val="00F86A06"/>
    <w:rsid w:val="00F86A17"/>
    <w:rsid w:val="00F86DA2"/>
    <w:rsid w:val="00F87008"/>
    <w:rsid w:val="00F9132A"/>
    <w:rsid w:val="00F9271A"/>
    <w:rsid w:val="00F92C74"/>
    <w:rsid w:val="00F92D0D"/>
    <w:rsid w:val="00F94B3B"/>
    <w:rsid w:val="00F950DE"/>
    <w:rsid w:val="00FA035D"/>
    <w:rsid w:val="00FA0B05"/>
    <w:rsid w:val="00FA3F22"/>
    <w:rsid w:val="00FA44C9"/>
    <w:rsid w:val="00FA4937"/>
    <w:rsid w:val="00FA5352"/>
    <w:rsid w:val="00FB02DC"/>
    <w:rsid w:val="00FB031B"/>
    <w:rsid w:val="00FB3BA2"/>
    <w:rsid w:val="00FB4CCF"/>
    <w:rsid w:val="00FB546C"/>
    <w:rsid w:val="00FB7482"/>
    <w:rsid w:val="00FB7635"/>
    <w:rsid w:val="00FB7821"/>
    <w:rsid w:val="00FC0678"/>
    <w:rsid w:val="00FC06C6"/>
    <w:rsid w:val="00FC0BF6"/>
    <w:rsid w:val="00FC3950"/>
    <w:rsid w:val="00FC4E40"/>
    <w:rsid w:val="00FC5084"/>
    <w:rsid w:val="00FC5102"/>
    <w:rsid w:val="00FC6075"/>
    <w:rsid w:val="00FC719D"/>
    <w:rsid w:val="00FC797D"/>
    <w:rsid w:val="00FD0B70"/>
    <w:rsid w:val="00FD1D1B"/>
    <w:rsid w:val="00FD37F4"/>
    <w:rsid w:val="00FD3B09"/>
    <w:rsid w:val="00FD4185"/>
    <w:rsid w:val="00FD7CF1"/>
    <w:rsid w:val="00FE1726"/>
    <w:rsid w:val="00FE2521"/>
    <w:rsid w:val="00FE2C53"/>
    <w:rsid w:val="00FE2FC1"/>
    <w:rsid w:val="00FE449A"/>
    <w:rsid w:val="00FE4D0D"/>
    <w:rsid w:val="00FE7389"/>
    <w:rsid w:val="00FF0CFE"/>
    <w:rsid w:val="00FF0F34"/>
    <w:rsid w:val="00FF2EB4"/>
    <w:rsid w:val="00FF329C"/>
    <w:rsid w:val="00FF3897"/>
    <w:rsid w:val="00FF43B1"/>
    <w:rsid w:val="00FF4D39"/>
    <w:rsid w:val="00FF5633"/>
    <w:rsid w:val="00FF5AD0"/>
    <w:rsid w:val="00FF5BC3"/>
    <w:rsid w:val="00FF65D7"/>
    <w:rsid w:val="00FF6978"/>
    <w:rsid w:val="00FF709B"/>
    <w:rsid w:val="00FF7223"/>
    <w:rsid w:val="00FF791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10A710"/>
  <w15:docId w15:val="{287C960F-8EB7-4372-BA1F-78FA11B1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able - Headline"/>
    <w:qFormat/>
    <w:rsid w:val="005657AB"/>
    <w:pPr>
      <w:spacing w:after="200" w:line="276" w:lineRule="auto"/>
    </w:pPr>
    <w:rPr>
      <w:rFonts w:ascii="Georgia" w:hAnsi="Georgia"/>
      <w:sz w:val="24"/>
      <w:szCs w:val="24"/>
    </w:rPr>
  </w:style>
  <w:style w:type="paragraph" w:styleId="Heading1">
    <w:name w:val="heading 1"/>
    <w:basedOn w:val="Normal"/>
    <w:next w:val="Bodycopy"/>
    <w:link w:val="Heading1Char"/>
    <w:uiPriority w:val="9"/>
    <w:qFormat/>
    <w:rsid w:val="00BD2F3F"/>
    <w:pPr>
      <w:keepNext/>
      <w:spacing w:before="400" w:line="240" w:lineRule="auto"/>
      <w:outlineLvl w:val="0"/>
    </w:pPr>
    <w:rPr>
      <w:rFonts w:ascii="Arial" w:eastAsia="Times New Roman" w:hAnsi="Arial"/>
      <w:b/>
      <w:color w:val="167691"/>
      <w:kern w:val="36"/>
      <w:sz w:val="28"/>
      <w:szCs w:val="28"/>
    </w:rPr>
  </w:style>
  <w:style w:type="paragraph" w:styleId="Heading2">
    <w:name w:val="heading 2"/>
    <w:basedOn w:val="Normal"/>
    <w:next w:val="Bodycopy"/>
    <w:link w:val="Heading2Char"/>
    <w:qFormat/>
    <w:rsid w:val="00BD2F3F"/>
    <w:pPr>
      <w:keepNext/>
      <w:keepLines/>
      <w:spacing w:before="200" w:line="240" w:lineRule="auto"/>
      <w:outlineLvl w:val="1"/>
    </w:pPr>
    <w:rPr>
      <w:rFonts w:eastAsia="Times New Roman"/>
      <w:b/>
      <w:bCs/>
      <w:color w:val="000000"/>
      <w:sz w:val="22"/>
      <w:szCs w:val="22"/>
    </w:rPr>
  </w:style>
  <w:style w:type="paragraph" w:styleId="Heading3">
    <w:name w:val="heading 3"/>
    <w:basedOn w:val="Normal"/>
    <w:next w:val="Normal"/>
    <w:link w:val="Heading3Char"/>
    <w:qFormat/>
    <w:rsid w:val="005657AB"/>
    <w:pPr>
      <w:keepNext/>
      <w:keepLines/>
      <w:spacing w:before="240" w:after="0" w:line="240" w:lineRule="auto"/>
      <w:outlineLvl w:val="2"/>
    </w:pPr>
    <w:rPr>
      <w:rFonts w:ascii="Arial" w:hAnsi="Arial"/>
      <w:bCs/>
      <w:i/>
      <w:color w:val="167691"/>
      <w:sz w:val="22"/>
      <w:szCs w:val="20"/>
    </w:rPr>
  </w:style>
  <w:style w:type="paragraph" w:styleId="Heading4">
    <w:name w:val="heading 4"/>
    <w:aliases w:val="H4 Sec.Heading"/>
    <w:basedOn w:val="Normal"/>
    <w:next w:val="Normal"/>
    <w:link w:val="Heading4Char"/>
    <w:qFormat/>
    <w:rsid w:val="005C25C6"/>
    <w:pPr>
      <w:keepNext/>
      <w:autoSpaceDE w:val="0"/>
      <w:autoSpaceDN w:val="0"/>
      <w:adjustRightInd w:val="0"/>
      <w:snapToGrid w:val="0"/>
      <w:spacing w:before="240" w:after="60" w:line="240" w:lineRule="auto"/>
      <w:outlineLvl w:val="3"/>
    </w:pPr>
    <w:rPr>
      <w:rFonts w:eastAsia="Times New Roman"/>
      <w:b/>
      <w:bCs/>
      <w:szCs w:val="28"/>
    </w:rPr>
  </w:style>
  <w:style w:type="paragraph" w:styleId="Heading5">
    <w:name w:val="heading 5"/>
    <w:basedOn w:val="Normal"/>
    <w:next w:val="Normal"/>
    <w:link w:val="Heading5Char"/>
    <w:qFormat/>
    <w:rsid w:val="005C25C6"/>
    <w:pPr>
      <w:autoSpaceDE w:val="0"/>
      <w:autoSpaceDN w:val="0"/>
      <w:adjustRightInd w:val="0"/>
      <w:snapToGrid w:val="0"/>
      <w:spacing w:before="240" w:after="60" w:line="240" w:lineRule="auto"/>
      <w:outlineLvl w:val="4"/>
    </w:pPr>
    <w:rPr>
      <w:rFonts w:eastAsia="Times New Roman"/>
      <w:bCs/>
      <w:i/>
      <w:iCs/>
      <w:szCs w:val="26"/>
    </w:rPr>
  </w:style>
  <w:style w:type="paragraph" w:styleId="Heading6">
    <w:name w:val="heading 6"/>
    <w:basedOn w:val="Normal"/>
    <w:next w:val="Normal"/>
    <w:link w:val="Heading6Char"/>
    <w:qFormat/>
    <w:rsid w:val="008D424A"/>
    <w:pPr>
      <w:keepNext/>
      <w:spacing w:before="240" w:after="0" w:line="240" w:lineRule="atLeast"/>
      <w:jc w:val="center"/>
      <w:outlineLvl w:val="5"/>
    </w:pPr>
    <w:rPr>
      <w:rFonts w:ascii="Arial" w:eastAsia="Times New Roman" w:hAnsi="Arial"/>
      <w:b/>
      <w:caps/>
      <w:sz w:val="20"/>
      <w:szCs w:val="20"/>
    </w:rPr>
  </w:style>
  <w:style w:type="paragraph" w:styleId="Heading7">
    <w:name w:val="heading 7"/>
    <w:basedOn w:val="Normal"/>
    <w:next w:val="Normal"/>
    <w:link w:val="Heading7Char"/>
    <w:qFormat/>
    <w:rsid w:val="008D424A"/>
    <w:pPr>
      <w:spacing w:before="240" w:after="60" w:line="360" w:lineRule="atLeast"/>
      <w:ind w:firstLine="1152"/>
      <w:jc w:val="both"/>
      <w:outlineLvl w:val="6"/>
    </w:pPr>
    <w:rPr>
      <w:rFonts w:ascii="Arial" w:eastAsia="Times New Roman" w:hAnsi="Arial"/>
      <w:sz w:val="20"/>
      <w:szCs w:val="20"/>
    </w:rPr>
  </w:style>
  <w:style w:type="paragraph" w:styleId="Heading8">
    <w:name w:val="heading 8"/>
    <w:basedOn w:val="Normal"/>
    <w:next w:val="Normal"/>
    <w:link w:val="Heading8Char"/>
    <w:qFormat/>
    <w:rsid w:val="008D424A"/>
    <w:pPr>
      <w:keepNext/>
      <w:spacing w:after="0" w:line="240" w:lineRule="auto"/>
      <w:jc w:val="both"/>
      <w:outlineLvl w:val="7"/>
    </w:pPr>
    <w:rPr>
      <w:rFonts w:ascii="Arial" w:eastAsia="Times New Roman" w:hAnsi="Arial"/>
      <w:i/>
      <w:sz w:val="16"/>
      <w:szCs w:val="20"/>
    </w:rPr>
  </w:style>
  <w:style w:type="paragraph" w:styleId="Heading9">
    <w:name w:val="heading 9"/>
    <w:basedOn w:val="Normal"/>
    <w:next w:val="Normal"/>
    <w:link w:val="Heading9Char"/>
    <w:qFormat/>
    <w:rsid w:val="008D424A"/>
    <w:pPr>
      <w:keepNext/>
      <w:spacing w:after="0" w:line="240" w:lineRule="auto"/>
      <w:jc w:val="center"/>
      <w:outlineLvl w:val="8"/>
    </w:pPr>
    <w:rPr>
      <w:rFonts w:ascii="Arial" w:eastAsia="Times New Roman" w:hAnsi="Arial"/>
      <w:b/>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D2F3F"/>
    <w:rPr>
      <w:rFonts w:ascii="Arial" w:eastAsia="Times New Roman" w:hAnsi="Arial"/>
      <w:b/>
      <w:color w:val="167691"/>
      <w:kern w:val="36"/>
      <w:sz w:val="28"/>
      <w:szCs w:val="28"/>
    </w:rPr>
  </w:style>
  <w:style w:type="character" w:customStyle="1" w:styleId="Heading2Char">
    <w:name w:val="Heading 2 Char"/>
    <w:link w:val="Heading2"/>
    <w:rsid w:val="00BD2F3F"/>
    <w:rPr>
      <w:rFonts w:ascii="Georgia" w:eastAsia="Times New Roman" w:hAnsi="Georgia"/>
      <w:b/>
      <w:bCs/>
      <w:color w:val="000000"/>
      <w:sz w:val="22"/>
      <w:szCs w:val="22"/>
    </w:rPr>
  </w:style>
  <w:style w:type="character" w:customStyle="1" w:styleId="Heading3Char">
    <w:name w:val="Heading 3 Char"/>
    <w:link w:val="Heading3"/>
    <w:rsid w:val="005657AB"/>
    <w:rPr>
      <w:rFonts w:ascii="Arial" w:hAnsi="Arial"/>
      <w:bCs/>
      <w:iCs/>
      <w:color w:val="167691"/>
      <w:sz w:val="22"/>
    </w:rPr>
  </w:style>
  <w:style w:type="character" w:customStyle="1" w:styleId="Heading5Char">
    <w:name w:val="Heading 5 Char"/>
    <w:link w:val="Heading5"/>
    <w:rsid w:val="005C25C6"/>
    <w:rPr>
      <w:rFonts w:ascii="Georgia" w:eastAsia="Times New Roman" w:hAnsi="Georgia"/>
      <w:bCs/>
      <w:i/>
      <w:iCs/>
      <w:sz w:val="22"/>
      <w:szCs w:val="26"/>
    </w:rPr>
  </w:style>
  <w:style w:type="paragraph" w:customStyle="1" w:styleId="Bodycopy">
    <w:name w:val="Body copy"/>
    <w:basedOn w:val="Body"/>
    <w:uiPriority w:val="99"/>
    <w:qFormat/>
    <w:rsid w:val="00A33585"/>
    <w:pPr>
      <w:widowControl/>
      <w:spacing w:after="200" w:line="260" w:lineRule="exact"/>
    </w:pPr>
    <w:rPr>
      <w:rFonts w:ascii="Georgia" w:hAnsi="Georgia"/>
      <w:sz w:val="20"/>
    </w:rPr>
  </w:style>
  <w:style w:type="paragraph" w:customStyle="1" w:styleId="ecxmsonormal">
    <w:name w:val="ecxmsonormal"/>
    <w:basedOn w:val="Normal"/>
    <w:uiPriority w:val="99"/>
    <w:rsid w:val="008D56C1"/>
    <w:pPr>
      <w:spacing w:after="324" w:line="240" w:lineRule="auto"/>
    </w:pPr>
    <w:rPr>
      <w:rFonts w:ascii="Times New Roman" w:eastAsia="Times New Roman" w:hAnsi="Times New Roman"/>
    </w:rPr>
  </w:style>
  <w:style w:type="paragraph" w:customStyle="1" w:styleId="Abstractcopy">
    <w:name w:val="Abstract copy"/>
    <w:basedOn w:val="Bodycopy"/>
    <w:uiPriority w:val="99"/>
    <w:rsid w:val="00C73937"/>
    <w:pPr>
      <w:keepNext/>
      <w:spacing w:before="120"/>
      <w:ind w:left="432"/>
    </w:pPr>
    <w:rPr>
      <w:iCs/>
      <w:szCs w:val="22"/>
    </w:rPr>
  </w:style>
  <w:style w:type="paragraph" w:customStyle="1" w:styleId="Authorinfo">
    <w:name w:val="Author info"/>
    <w:uiPriority w:val="99"/>
    <w:pPr>
      <w:spacing w:after="200" w:line="280" w:lineRule="atLeast"/>
      <w:ind w:left="360"/>
    </w:pPr>
    <w:rPr>
      <w:rFonts w:eastAsia="Times New Roman"/>
      <w:sz w:val="24"/>
    </w:rPr>
  </w:style>
  <w:style w:type="paragraph" w:styleId="BalloonText">
    <w:name w:val="Balloon Text"/>
    <w:basedOn w:val="Normal"/>
    <w:link w:val="BalloonTextChar"/>
    <w:uiPriority w:val="99"/>
    <w:semiHidden/>
    <w:pPr>
      <w:spacing w:after="0" w:line="240" w:lineRule="auto"/>
    </w:pPr>
    <w:rPr>
      <w:rFonts w:ascii="Tahoma" w:hAnsi="Tahoma"/>
      <w:sz w:val="16"/>
      <w:szCs w:val="16"/>
    </w:rPr>
  </w:style>
  <w:style w:type="character" w:customStyle="1" w:styleId="BalloonTextChar">
    <w:name w:val="Balloon Text Char"/>
    <w:link w:val="BalloonText"/>
    <w:uiPriority w:val="99"/>
    <w:rPr>
      <w:rFonts w:ascii="Tahoma" w:hAnsi="Tahoma"/>
      <w:sz w:val="16"/>
    </w:rPr>
  </w:style>
  <w:style w:type="character" w:customStyle="1" w:styleId="BookTitle1">
    <w:name w:val="Book Title1"/>
    <w:uiPriority w:val="99"/>
    <w:rPr>
      <w:b/>
      <w:smallCaps/>
      <w:spacing w:val="5"/>
    </w:rPr>
  </w:style>
  <w:style w:type="character" w:styleId="CommentReference">
    <w:name w:val="annotation reference"/>
    <w:uiPriority w:val="99"/>
    <w:rPr>
      <w:rFonts w:cs="Times New Roman"/>
      <w:sz w:val="18"/>
    </w:rPr>
  </w:style>
  <w:style w:type="paragraph" w:styleId="CommentText">
    <w:name w:val="annotation text"/>
    <w:basedOn w:val="Normal"/>
    <w:link w:val="CommentTextChar"/>
    <w:uiPriority w:val="99"/>
    <w:qFormat/>
  </w:style>
  <w:style w:type="character" w:customStyle="1" w:styleId="CommentTextChar">
    <w:name w:val="Comment Text Char"/>
    <w:link w:val="CommentText"/>
    <w:uiPriority w:val="99"/>
    <w:rPr>
      <w:sz w:val="24"/>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rPr>
      <w:b/>
      <w:sz w:val="24"/>
    </w:rPr>
  </w:style>
  <w:style w:type="character" w:styleId="Emphasis">
    <w:name w:val="Emphasis"/>
    <w:uiPriority w:val="20"/>
    <w:qFormat/>
    <w:rPr>
      <w:rFonts w:cs="Times New Roman"/>
      <w:i/>
    </w:rPr>
  </w:style>
  <w:style w:type="paragraph" w:customStyle="1" w:styleId="Figurecap--belowfigure">
    <w:name w:val="Figure cap -- below figure"/>
    <w:basedOn w:val="Bodycopy"/>
    <w:next w:val="Bodycopy"/>
    <w:uiPriority w:val="99"/>
    <w:rsid w:val="00D74165"/>
    <w:pPr>
      <w:keepNext/>
      <w:keepLines/>
      <w:spacing w:before="120" w:after="400" w:line="240" w:lineRule="auto"/>
      <w:ind w:left="720" w:hanging="720"/>
    </w:pPr>
    <w:rPr>
      <w:rFonts w:ascii="Arial" w:hAnsi="Arial"/>
      <w:b/>
      <w:color w:val="167691"/>
    </w:rPr>
  </w:style>
  <w:style w:type="paragraph" w:customStyle="1" w:styleId="Figureelement">
    <w:name w:val="Figure element"/>
    <w:basedOn w:val="Bodycopy"/>
    <w:next w:val="Figurecap--belowfigure"/>
    <w:uiPriority w:val="99"/>
    <w:pPr>
      <w:keepNext/>
      <w:spacing w:after="40"/>
    </w:pPr>
  </w:style>
  <w:style w:type="character" w:styleId="FollowedHyperlink">
    <w:name w:val="FollowedHyperlink"/>
    <w:rPr>
      <w:rFonts w:cs="Times New Roman"/>
      <w:color w:val="7F7F7F"/>
      <w:u w:val="single"/>
    </w:rPr>
  </w:style>
  <w:style w:type="paragraph" w:styleId="Footer">
    <w:name w:val="footer"/>
    <w:basedOn w:val="Normal"/>
    <w:link w:val="FooterChar"/>
    <w:uiPriority w:val="99"/>
    <w:rsid w:val="005C25C6"/>
    <w:pPr>
      <w:pBdr>
        <w:top w:val="single" w:sz="4" w:space="1" w:color="auto"/>
        <w:bottom w:val="single" w:sz="4" w:space="1" w:color="auto"/>
      </w:pBdr>
      <w:tabs>
        <w:tab w:val="center" w:pos="4680"/>
        <w:tab w:val="right" w:pos="9360"/>
      </w:tabs>
      <w:spacing w:after="0" w:line="240" w:lineRule="auto"/>
    </w:pPr>
    <w:rPr>
      <w:sz w:val="18"/>
      <w:szCs w:val="18"/>
    </w:rPr>
  </w:style>
  <w:style w:type="character" w:customStyle="1" w:styleId="FooterChar">
    <w:name w:val="Footer Char"/>
    <w:link w:val="Footer"/>
    <w:uiPriority w:val="99"/>
    <w:rsid w:val="005C25C6"/>
    <w:rPr>
      <w:rFonts w:ascii="Georgia" w:hAnsi="Georgia"/>
      <w:sz w:val="18"/>
      <w:szCs w:val="18"/>
    </w:rPr>
  </w:style>
  <w:style w:type="character" w:styleId="FootnoteReference">
    <w:name w:val="footnote reference"/>
    <w:uiPriority w:val="99"/>
    <w:rPr>
      <w:rFonts w:ascii="Century Schoolbook" w:hAnsi="Century Schoolbook" w:cs="Times New Roman"/>
      <w:vertAlign w:val="superscript"/>
    </w:rPr>
  </w:style>
  <w:style w:type="paragraph" w:styleId="FootnoteText">
    <w:name w:val="footnote text"/>
    <w:basedOn w:val="Normal"/>
    <w:link w:val="FootnoteTextChar"/>
    <w:uiPriority w:val="99"/>
    <w:pPr>
      <w:spacing w:after="40" w:line="240" w:lineRule="auto"/>
    </w:pPr>
    <w:rPr>
      <w:rFonts w:ascii="Century Schoolbook" w:hAnsi="Century Schoolbook"/>
      <w:sz w:val="18"/>
      <w:szCs w:val="20"/>
    </w:rPr>
  </w:style>
  <w:style w:type="character" w:customStyle="1" w:styleId="FootnoteTextChar">
    <w:name w:val="Footnote Text Char"/>
    <w:link w:val="FootnoteText"/>
    <w:uiPriority w:val="99"/>
    <w:rPr>
      <w:rFonts w:ascii="Century Schoolbook" w:hAnsi="Century Schoolbook"/>
      <w:sz w:val="18"/>
      <w:lang w:val="en-US" w:eastAsia="en-US"/>
    </w:rPr>
  </w:style>
  <w:style w:type="paragraph" w:styleId="Header">
    <w:name w:val="header"/>
    <w:basedOn w:val="Normal"/>
    <w:link w:val="HeaderChar"/>
    <w:uiPriority w:val="99"/>
    <w:pPr>
      <w:tabs>
        <w:tab w:val="center" w:pos="4680"/>
        <w:tab w:val="right" w:pos="9360"/>
      </w:tabs>
      <w:spacing w:after="0" w:line="240" w:lineRule="auto"/>
      <w:ind w:right="3600"/>
    </w:pPr>
    <w:rPr>
      <w:sz w:val="20"/>
    </w:rPr>
  </w:style>
  <w:style w:type="character" w:customStyle="1" w:styleId="HeaderChar">
    <w:name w:val="Header Char"/>
    <w:link w:val="Header"/>
    <w:uiPriority w:val="99"/>
    <w:rPr>
      <w:sz w:val="22"/>
      <w:lang w:val="en-US" w:eastAsia="en-US"/>
    </w:rPr>
  </w:style>
  <w:style w:type="paragraph" w:customStyle="1" w:styleId="MediumList2-Accent21">
    <w:name w:val="Medium List 2 - Accent 21"/>
    <w:hidden/>
    <w:uiPriority w:val="99"/>
    <w:semiHidden/>
    <w:rsid w:val="00D42119"/>
    <w:rPr>
      <w:sz w:val="22"/>
      <w:szCs w:val="22"/>
    </w:rPr>
  </w:style>
  <w:style w:type="character" w:styleId="Hyperlink">
    <w:name w:val="Hyperlink"/>
    <w:uiPriority w:val="99"/>
    <w:rPr>
      <w:rFonts w:cs="Times New Roman"/>
      <w:color w:val="auto"/>
      <w:u w:val="single"/>
    </w:rPr>
  </w:style>
  <w:style w:type="character" w:customStyle="1" w:styleId="IntenseEmphasis1">
    <w:name w:val="Intense Emphasis1"/>
    <w:uiPriority w:val="99"/>
    <w:rPr>
      <w:b/>
      <w:i/>
      <w:color w:val="DDDDDD"/>
    </w:rPr>
  </w:style>
  <w:style w:type="paragraph" w:customStyle="1" w:styleId="MediumGrid3-Accent21">
    <w:name w:val="Medium Grid 3 - Accent 21"/>
    <w:basedOn w:val="Normal"/>
    <w:next w:val="Normal"/>
    <w:uiPriority w:val="99"/>
    <w:pPr>
      <w:pBdr>
        <w:bottom w:val="single" w:sz="4" w:space="4" w:color="DDDDDD"/>
      </w:pBdr>
      <w:spacing w:before="200" w:after="280"/>
      <w:ind w:left="936" w:right="936"/>
    </w:pPr>
    <w:rPr>
      <w:b/>
      <w:bCs/>
      <w:i/>
      <w:iCs/>
      <w:color w:val="DDDDDD"/>
    </w:rPr>
  </w:style>
  <w:style w:type="character" w:customStyle="1" w:styleId="MediumGrid3-Accent2Char">
    <w:name w:val="Medium Grid 3 - Accent 2 Char"/>
    <w:uiPriority w:val="99"/>
    <w:rPr>
      <w:b/>
      <w:i/>
      <w:color w:val="DDDDDD"/>
      <w:sz w:val="22"/>
    </w:rPr>
  </w:style>
  <w:style w:type="character" w:customStyle="1" w:styleId="IntenseReference1">
    <w:name w:val="Intense Reference1"/>
    <w:uiPriority w:val="99"/>
    <w:rPr>
      <w:b/>
      <w:smallCaps/>
      <w:color w:val="B2B2B2"/>
      <w:spacing w:val="5"/>
      <w:u w:val="single"/>
    </w:rPr>
  </w:style>
  <w:style w:type="paragraph" w:customStyle="1" w:styleId="Keywords">
    <w:name w:val="Keywords"/>
    <w:basedOn w:val="Bodycopy"/>
    <w:uiPriority w:val="99"/>
    <w:pPr>
      <w:spacing w:after="400"/>
    </w:pPr>
    <w:rPr>
      <w:b/>
    </w:rPr>
  </w:style>
  <w:style w:type="paragraph" w:customStyle="1" w:styleId="MediumGrid1-Accent21">
    <w:name w:val="Medium Grid 1 - Accent 21"/>
    <w:basedOn w:val="Normal"/>
    <w:uiPriority w:val="99"/>
  </w:style>
  <w:style w:type="paragraph" w:customStyle="1" w:styleId="MediumShading1-Accent11">
    <w:name w:val="Medium Shading 1 - Accent 11"/>
    <w:uiPriority w:val="99"/>
    <w:rPr>
      <w:sz w:val="22"/>
      <w:szCs w:val="22"/>
    </w:rPr>
  </w:style>
  <w:style w:type="paragraph" w:customStyle="1" w:styleId="NOTEcopy">
    <w:name w:val="NOTE copy"/>
    <w:basedOn w:val="Bodycopy"/>
    <w:next w:val="Bodycopy"/>
    <w:uiPriority w:val="99"/>
    <w:pPr>
      <w:spacing w:after="400" w:line="240" w:lineRule="auto"/>
    </w:pPr>
    <w:rPr>
      <w:i/>
      <w:sz w:val="18"/>
    </w:rPr>
  </w:style>
  <w:style w:type="paragraph" w:customStyle="1" w:styleId="MediumGrid2-Accent21">
    <w:name w:val="Medium Grid 2 - Accent 21"/>
    <w:basedOn w:val="Normal"/>
    <w:next w:val="Normal"/>
    <w:uiPriority w:val="99"/>
    <w:rPr>
      <w:i/>
      <w:iCs/>
      <w:color w:val="000000"/>
    </w:rPr>
  </w:style>
  <w:style w:type="character" w:customStyle="1" w:styleId="MediumGrid2-Accent2Char">
    <w:name w:val="Medium Grid 2 - Accent 2 Char"/>
    <w:uiPriority w:val="99"/>
    <w:rPr>
      <w:i/>
      <w:color w:val="000000"/>
      <w:sz w:val="22"/>
    </w:rPr>
  </w:style>
  <w:style w:type="paragraph" w:customStyle="1" w:styleId="Quoteindented">
    <w:name w:val="Quote indented"/>
    <w:basedOn w:val="Bodycopy"/>
    <w:uiPriority w:val="99"/>
    <w:pPr>
      <w:ind w:left="720" w:right="1440"/>
    </w:pPr>
  </w:style>
  <w:style w:type="paragraph" w:customStyle="1" w:styleId="Referencecopy">
    <w:name w:val="Reference copy"/>
    <w:basedOn w:val="Bodycopy"/>
    <w:uiPriority w:val="14"/>
    <w:pPr>
      <w:spacing w:after="100"/>
      <w:ind w:left="720" w:hanging="720"/>
    </w:pPr>
  </w:style>
  <w:style w:type="paragraph" w:customStyle="1" w:styleId="Sign-offcopywithrules">
    <w:name w:val="Sign-off copy with rules"/>
    <w:uiPriority w:val="99"/>
    <w:rsid w:val="002A0607"/>
    <w:pPr>
      <w:keepNext/>
      <w:keepLines/>
      <w:framePr w:hSpace="187" w:vSpace="187" w:wrap="around" w:vAnchor="text" w:hAnchor="text" w:y="1"/>
      <w:pBdr>
        <w:top w:val="single" w:sz="12" w:space="12" w:color="auto"/>
      </w:pBdr>
    </w:pPr>
    <w:rPr>
      <w:rFonts w:ascii="Georgia" w:hAnsi="Georgia"/>
      <w:sz w:val="22"/>
      <w:szCs w:val="22"/>
    </w:rPr>
  </w:style>
  <w:style w:type="character" w:styleId="Strong">
    <w:name w:val="Strong"/>
    <w:uiPriority w:val="22"/>
    <w:qFormat/>
    <w:rPr>
      <w:rFonts w:cs="Times New Roman"/>
      <w:b/>
    </w:rPr>
  </w:style>
  <w:style w:type="paragraph" w:styleId="Subtitle">
    <w:name w:val="Subtitle"/>
    <w:basedOn w:val="Normal"/>
    <w:next w:val="Normal"/>
    <w:link w:val="SubtitleChar"/>
    <w:uiPriority w:val="99"/>
    <w:qFormat/>
    <w:pPr>
      <w:numPr>
        <w:ilvl w:val="1"/>
      </w:numPr>
    </w:pPr>
    <w:rPr>
      <w:rFonts w:ascii="Cambria" w:eastAsia="Times New Roman" w:hAnsi="Cambria"/>
      <w:i/>
      <w:iCs/>
      <w:color w:val="DDDDDD"/>
      <w:spacing w:val="15"/>
    </w:rPr>
  </w:style>
  <w:style w:type="character" w:customStyle="1" w:styleId="SubtitleChar">
    <w:name w:val="Subtitle Char"/>
    <w:link w:val="Subtitle"/>
    <w:uiPriority w:val="99"/>
    <w:rPr>
      <w:rFonts w:ascii="Cambria" w:hAnsi="Cambria"/>
      <w:i/>
      <w:color w:val="DDDDDD"/>
      <w:spacing w:val="15"/>
      <w:sz w:val="24"/>
    </w:rPr>
  </w:style>
  <w:style w:type="character" w:customStyle="1" w:styleId="SubtleEmphasis1">
    <w:name w:val="Subtle Emphasis1"/>
    <w:uiPriority w:val="99"/>
    <w:rPr>
      <w:i/>
      <w:color w:val="808080"/>
    </w:rPr>
  </w:style>
  <w:style w:type="character" w:customStyle="1" w:styleId="SubtleReference1">
    <w:name w:val="Subtle Reference1"/>
    <w:uiPriority w:val="99"/>
    <w:rPr>
      <w:smallCaps/>
      <w:color w:val="B2B2B2"/>
      <w:u w:val="single"/>
    </w:rPr>
  </w:style>
  <w:style w:type="paragraph" w:customStyle="1" w:styleId="Tablecopy">
    <w:name w:val="Table copy"/>
    <w:next w:val="NOTEcopy"/>
    <w:uiPriority w:val="99"/>
    <w:pPr>
      <w:keepNext/>
    </w:pPr>
    <w:rPr>
      <w:rFonts w:eastAsia="Times New Roman"/>
      <w:color w:val="00000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Headline">
    <w:name w:val="Table title -- Headline"/>
    <w:basedOn w:val="NormalWeb"/>
    <w:next w:val="Tablecopy"/>
    <w:uiPriority w:val="99"/>
    <w:rsid w:val="003718F4"/>
    <w:pPr>
      <w:tabs>
        <w:tab w:val="left" w:pos="0"/>
      </w:tabs>
      <w:spacing w:before="0" w:after="0"/>
      <w:ind w:left="446" w:hanging="446"/>
    </w:pPr>
    <w:rPr>
      <w:rFonts w:ascii="Georgia" w:hAnsi="Georgia"/>
      <w:caps/>
      <w:color w:val="167691"/>
    </w:rPr>
  </w:style>
  <w:style w:type="paragraph" w:styleId="Title">
    <w:name w:val="Title"/>
    <w:basedOn w:val="Normal"/>
    <w:next w:val="Normal"/>
    <w:link w:val="TitleChar"/>
    <w:uiPriority w:val="99"/>
    <w:qFormat/>
    <w:rsid w:val="00316439"/>
    <w:pPr>
      <w:spacing w:line="440" w:lineRule="exact"/>
      <w:jc w:val="center"/>
    </w:pPr>
    <w:rPr>
      <w:rFonts w:ascii="Arial" w:hAnsi="Arial"/>
      <w:color w:val="167691"/>
      <w:sz w:val="36"/>
      <w:szCs w:val="36"/>
    </w:rPr>
  </w:style>
  <w:style w:type="character" w:customStyle="1" w:styleId="TitleChar">
    <w:name w:val="Title Char"/>
    <w:link w:val="Title"/>
    <w:uiPriority w:val="99"/>
    <w:rsid w:val="00316439"/>
    <w:rPr>
      <w:rFonts w:ascii="Arial" w:hAnsi="Arial"/>
      <w:i/>
      <w:iCs/>
      <w:color w:val="167691"/>
      <w:sz w:val="36"/>
      <w:szCs w:val="36"/>
    </w:rPr>
  </w:style>
  <w:style w:type="table" w:customStyle="1" w:styleId="WaldenJournal1">
    <w:name w:val="Walden Journal #1"/>
    <w:uiPriority w:val="99"/>
    <w:pPr>
      <w:keepLines/>
    </w:pPr>
    <w:rPr>
      <w:color w:val="000000"/>
    </w:rPr>
    <w:tblPr>
      <w:tblStyleRowBandSize w:val="1"/>
      <w:tblStyleColBandSize w:val="1"/>
      <w:tblInd w:w="115" w:type="dxa"/>
      <w:tblBorders>
        <w:top w:val="single" w:sz="8" w:space="0" w:color="000000"/>
        <w:bottom w:val="single" w:sz="8" w:space="0" w:color="000000"/>
      </w:tblBorders>
      <w:tblCellMar>
        <w:top w:w="58" w:type="dxa"/>
        <w:left w:w="115" w:type="dxa"/>
        <w:bottom w:w="58" w:type="dxa"/>
        <w:right w:w="115" w:type="dxa"/>
      </w:tblCellMar>
    </w:tblPr>
    <w:trPr>
      <w:cantSplit/>
    </w:trPr>
  </w:style>
  <w:style w:type="paragraph" w:customStyle="1" w:styleId="DarkList1">
    <w:name w:val="Dark List1"/>
    <w:basedOn w:val="Normal"/>
    <w:uiPriority w:val="99"/>
    <w:pPr>
      <w:keepNext/>
      <w:numPr>
        <w:ilvl w:val="3"/>
        <w:numId w:val="1"/>
      </w:numPr>
      <w:contextualSpacing/>
      <w:outlineLvl w:val="3"/>
    </w:pPr>
    <w:rPr>
      <w:rFonts w:ascii="Verdana" w:eastAsia="MS Gothic" w:hAnsi="Verdana"/>
    </w:rPr>
  </w:style>
  <w:style w:type="character" w:styleId="PageNumber">
    <w:name w:val="page number"/>
    <w:uiPriority w:val="99"/>
    <w:rPr>
      <w:rFonts w:cs="Times New Roman"/>
    </w:rPr>
  </w:style>
  <w:style w:type="paragraph" w:customStyle="1" w:styleId="ColorfulShading-Accent11">
    <w:name w:val="Colorful Shading - Accent 11"/>
    <w:uiPriority w:val="99"/>
    <w:rPr>
      <w:sz w:val="22"/>
      <w:szCs w:val="22"/>
    </w:rPr>
  </w:style>
  <w:style w:type="paragraph" w:customStyle="1" w:styleId="Author">
    <w:name w:val="Author"/>
    <w:basedOn w:val="Authorinfo"/>
    <w:uiPriority w:val="99"/>
    <w:rsid w:val="00B32594"/>
    <w:pPr>
      <w:spacing w:after="240"/>
      <w:ind w:left="432"/>
    </w:pPr>
    <w:rPr>
      <w:rFonts w:ascii="Georgia" w:hAnsi="Georgia"/>
      <w:sz w:val="22"/>
      <w:szCs w:val="22"/>
    </w:rPr>
  </w:style>
  <w:style w:type="paragraph" w:customStyle="1" w:styleId="TableText">
    <w:name w:val="Table Text"/>
    <w:basedOn w:val="Normal"/>
    <w:uiPriority w:val="99"/>
    <w:rsid w:val="00B32594"/>
    <w:pPr>
      <w:keepNext/>
      <w:keepLines/>
      <w:spacing w:before="120" w:after="120" w:line="240" w:lineRule="auto"/>
    </w:pPr>
    <w:rPr>
      <w:rFonts w:cs="Arial"/>
      <w:i/>
      <w:sz w:val="20"/>
    </w:rPr>
  </w:style>
  <w:style w:type="paragraph" w:styleId="BlockText">
    <w:name w:val="Block Text"/>
    <w:aliases w:val="Block Quote Text"/>
    <w:basedOn w:val="Normal"/>
    <w:link w:val="BlockTextChar"/>
    <w:pPr>
      <w:spacing w:after="120"/>
      <w:ind w:left="1440" w:right="1440"/>
    </w:pPr>
  </w:style>
  <w:style w:type="character" w:customStyle="1" w:styleId="apple-converted-space">
    <w:name w:val="apple-converted-space"/>
    <w:rPr>
      <w:rFonts w:cs="Times New Roman"/>
    </w:rPr>
  </w:style>
  <w:style w:type="character" w:customStyle="1" w:styleId="slug-doi">
    <w:name w:val="slug-doi"/>
    <w:rPr>
      <w:rFonts w:cs="Times New Roman"/>
    </w:rPr>
  </w:style>
  <w:style w:type="paragraph" w:styleId="Salutation">
    <w:name w:val="Salutation"/>
    <w:basedOn w:val="Normal"/>
    <w:next w:val="Normal"/>
    <w:link w:val="SalutationChar"/>
    <w:uiPriority w:val="99"/>
  </w:style>
  <w:style w:type="character" w:customStyle="1" w:styleId="SalutationChar">
    <w:name w:val="Salutation Char"/>
    <w:link w:val="Salutation"/>
    <w:uiPriority w:val="99"/>
    <w:rPr>
      <w:sz w:val="22"/>
    </w:rPr>
  </w:style>
  <w:style w:type="paragraph" w:customStyle="1" w:styleId="MediumGrid21">
    <w:name w:val="Medium Grid 21"/>
    <w:basedOn w:val="Normal"/>
    <w:uiPriority w:val="99"/>
    <w:pPr>
      <w:keepNext/>
      <w:numPr>
        <w:ilvl w:val="1"/>
        <w:numId w:val="1"/>
      </w:numPr>
      <w:contextualSpacing/>
      <w:outlineLvl w:val="1"/>
    </w:pPr>
    <w:rPr>
      <w:rFonts w:ascii="Verdana" w:eastAsia="MS Gothic" w:hAnsi="Verdana"/>
    </w:rPr>
  </w:style>
  <w:style w:type="paragraph" w:customStyle="1" w:styleId="DefaultText">
    <w:name w:val="Default Text"/>
    <w:basedOn w:val="Normal"/>
    <w:uiPriority w:val="99"/>
    <w:pPr>
      <w:overflowPunct w:val="0"/>
      <w:autoSpaceDE w:val="0"/>
      <w:autoSpaceDN w:val="0"/>
      <w:adjustRightInd w:val="0"/>
      <w:spacing w:after="0" w:line="240" w:lineRule="auto"/>
      <w:textAlignment w:val="baseline"/>
    </w:pPr>
    <w:rPr>
      <w:rFonts w:ascii="Times New Roman" w:eastAsia="Times New Roman" w:hAnsi="Times New Roman"/>
      <w:szCs w:val="20"/>
    </w:rPr>
  </w:style>
  <w:style w:type="paragraph" w:styleId="BodyText3">
    <w:name w:val="Body Text 3"/>
    <w:basedOn w:val="Normal"/>
    <w:link w:val="BodyText3Char"/>
    <w:uiPriority w:val="99"/>
    <w:pPr>
      <w:widowControl w:val="0"/>
      <w:spacing w:after="0" w:line="240" w:lineRule="auto"/>
    </w:pPr>
    <w:rPr>
      <w:rFonts w:ascii="Times New Roman" w:eastAsia="Times New Roman" w:hAnsi="Times New Roman"/>
      <w:u w:val="single"/>
    </w:rPr>
  </w:style>
  <w:style w:type="character" w:customStyle="1" w:styleId="BodyText3Char">
    <w:name w:val="Body Text 3 Char"/>
    <w:link w:val="BodyText3"/>
    <w:uiPriority w:val="99"/>
    <w:rPr>
      <w:rFonts w:ascii="Times New Roman" w:hAnsi="Times New Roman"/>
      <w:sz w:val="24"/>
      <w:u w:val="single"/>
    </w:rPr>
  </w:style>
  <w:style w:type="character" w:customStyle="1" w:styleId="medium-normal1">
    <w:name w:val="medium-normal1"/>
    <w:uiPriority w:val="99"/>
    <w:rPr>
      <w:rFonts w:ascii="Arial" w:hAnsi="Arial"/>
      <w:sz w:val="23"/>
    </w:rPr>
  </w:style>
  <w:style w:type="paragraph" w:styleId="NormalWeb">
    <w:name w:val="Normal (Web)"/>
    <w:aliases w:val="Table Subhead"/>
    <w:basedOn w:val="Normal"/>
    <w:uiPriority w:val="99"/>
    <w:rsid w:val="000E1D21"/>
    <w:pPr>
      <w:spacing w:before="120" w:after="120" w:line="240" w:lineRule="auto"/>
      <w:jc w:val="center"/>
    </w:pPr>
    <w:rPr>
      <w:rFonts w:ascii="Arial" w:eastAsia="Times New Roman" w:hAnsi="Arial"/>
      <w:b/>
      <w:bCs/>
      <w:i/>
      <w:iCs/>
      <w:sz w:val="20"/>
      <w:szCs w:val="20"/>
    </w:rPr>
  </w:style>
  <w:style w:type="paragraph" w:customStyle="1" w:styleId="Style0">
    <w:name w:val="Style0"/>
    <w:uiPriority w:val="99"/>
    <w:pPr>
      <w:autoSpaceDE w:val="0"/>
      <w:autoSpaceDN w:val="0"/>
      <w:adjustRightInd w:val="0"/>
    </w:pPr>
    <w:rPr>
      <w:rFonts w:ascii="Arial" w:eastAsia="Times New Roman" w:hAnsi="Arial"/>
      <w:szCs w:val="24"/>
    </w:rPr>
  </w:style>
  <w:style w:type="character" w:styleId="LineNumber">
    <w:name w:val="line number"/>
    <w:rPr>
      <w:rFonts w:cs="Times New Roman"/>
    </w:rPr>
  </w:style>
  <w:style w:type="paragraph" w:customStyle="1" w:styleId="CallOutText">
    <w:name w:val="Call Out Text"/>
    <w:rsid w:val="005074D6"/>
    <w:pPr>
      <w:framePr w:w="144" w:h="144" w:hSpace="187" w:wrap="around" w:hAnchor="text" w:yAlign="top"/>
      <w:pBdr>
        <w:top w:val="single" w:sz="18" w:space="6" w:color="167691"/>
        <w:bottom w:val="single" w:sz="18" w:space="6" w:color="167691"/>
      </w:pBdr>
      <w:autoSpaceDE w:val="0"/>
      <w:autoSpaceDN w:val="0"/>
      <w:adjustRightInd w:val="0"/>
      <w:jc w:val="center"/>
    </w:pPr>
    <w:rPr>
      <w:rFonts w:ascii="Arial" w:eastAsia="Times New Roman" w:hAnsi="Arial"/>
      <w:color w:val="167691"/>
      <w:sz w:val="32"/>
      <w:szCs w:val="28"/>
    </w:rPr>
  </w:style>
  <w:style w:type="character" w:customStyle="1" w:styleId="ft">
    <w:name w:val="ft"/>
    <w:uiPriority w:val="99"/>
    <w:rPr>
      <w:rFonts w:cs="Times New Roman"/>
    </w:rPr>
  </w:style>
  <w:style w:type="paragraph" w:customStyle="1" w:styleId="ColorfulList-Accent11">
    <w:name w:val="Colorful List - Accent 11"/>
    <w:basedOn w:val="Normal"/>
    <w:uiPriority w:val="99"/>
    <w:pPr>
      <w:spacing w:after="0" w:line="240" w:lineRule="auto"/>
      <w:ind w:left="720"/>
      <w:contextualSpacing/>
    </w:pPr>
    <w:rPr>
      <w:rFonts w:ascii="Cambria" w:hAnsi="Cambria"/>
    </w:rPr>
  </w:style>
  <w:style w:type="character" w:customStyle="1" w:styleId="rwrro">
    <w:name w:val="rwrro"/>
    <w:uiPriority w:val="99"/>
    <w:rPr>
      <w:color w:val="3F52B8"/>
      <w:u w:val="none"/>
      <w:effect w:val="none"/>
    </w:rPr>
  </w:style>
  <w:style w:type="paragraph" w:customStyle="1" w:styleId="ColorfulList-Accent12">
    <w:name w:val="Colorful List - Accent 12"/>
    <w:basedOn w:val="Normal"/>
    <w:uiPriority w:val="99"/>
    <w:pPr>
      <w:spacing w:after="0" w:line="240" w:lineRule="auto"/>
      <w:ind w:left="720"/>
      <w:contextualSpacing/>
    </w:pPr>
    <w:rPr>
      <w:rFonts w:ascii="Cambria" w:hAnsi="Cambria"/>
    </w:rPr>
  </w:style>
  <w:style w:type="paragraph" w:customStyle="1" w:styleId="MediumGrid211">
    <w:name w:val="Medium Grid 211"/>
    <w:uiPriority w:val="99"/>
    <w:rPr>
      <w:rFonts w:ascii="Times New Roman" w:eastAsia="Times New Roman" w:hAnsi="Times New Roman"/>
      <w:sz w:val="22"/>
      <w:szCs w:val="22"/>
    </w:rPr>
  </w:style>
  <w:style w:type="character" w:customStyle="1" w:styleId="citation">
    <w:name w:val="citation"/>
  </w:style>
  <w:style w:type="character" w:customStyle="1" w:styleId="italic">
    <w:name w:val="italic"/>
    <w:uiPriority w:val="99"/>
    <w:rPr>
      <w:i/>
    </w:rPr>
  </w:style>
  <w:style w:type="character" w:customStyle="1" w:styleId="ja50-ce-author">
    <w:name w:val="ja50-ce-author"/>
    <w:uiPriority w:val="99"/>
    <w:rPr>
      <w:rFonts w:cs="Times New Roman"/>
    </w:rPr>
  </w:style>
  <w:style w:type="character" w:customStyle="1" w:styleId="ja50-ce-sup">
    <w:name w:val="ja50-ce-sup"/>
    <w:uiPriority w:val="99"/>
    <w:rPr>
      <w:rFonts w:cs="Times New Roman"/>
    </w:rPr>
  </w:style>
  <w:style w:type="character" w:customStyle="1" w:styleId="ja50-ce-collaboration">
    <w:name w:val="ja50-ce-collaboration"/>
    <w:uiPriority w:val="99"/>
    <w:rPr>
      <w:rFonts w:cs="Times New Roman"/>
    </w:rPr>
  </w:style>
  <w:style w:type="paragraph" w:styleId="Caption">
    <w:name w:val="caption"/>
    <w:basedOn w:val="Normal"/>
    <w:next w:val="Normal"/>
    <w:qFormat/>
    <w:pPr>
      <w:spacing w:after="0" w:line="240" w:lineRule="auto"/>
    </w:pPr>
    <w:rPr>
      <w:rFonts w:ascii="Times New Roman" w:hAnsi="Times New Roman"/>
      <w:bCs/>
      <w:szCs w:val="20"/>
    </w:rPr>
  </w:style>
  <w:style w:type="character" w:customStyle="1" w:styleId="il">
    <w:name w:val="il"/>
    <w:uiPriority w:val="99"/>
    <w:rPr>
      <w:rFonts w:cs="Times New Roman"/>
    </w:rPr>
  </w:style>
  <w:style w:type="paragraph" w:customStyle="1" w:styleId="APALevel1">
    <w:name w:val="APA Level 1"/>
    <w:next w:val="BodyText"/>
    <w:link w:val="APALevel1Char"/>
    <w:qFormat/>
    <w:pPr>
      <w:keepNext/>
      <w:keepLines/>
      <w:tabs>
        <w:tab w:val="right" w:leader="dot" w:pos="8640"/>
      </w:tabs>
      <w:suppressAutoHyphens/>
      <w:autoSpaceDE w:val="0"/>
      <w:autoSpaceDN w:val="0"/>
      <w:spacing w:line="480" w:lineRule="auto"/>
      <w:jc w:val="center"/>
      <w:outlineLvl w:val="1"/>
    </w:pPr>
    <w:rPr>
      <w:rFonts w:ascii="Times New Roman" w:eastAsia="Times New Roman" w:hAnsi="Times New Roman"/>
      <w:sz w:val="24"/>
      <w:szCs w:val="24"/>
    </w:rPr>
  </w:style>
  <w:style w:type="paragraph" w:styleId="BodyText">
    <w:name w:val="Body Text"/>
    <w:basedOn w:val="Normal"/>
    <w:link w:val="BodyTextChar"/>
    <w:pPr>
      <w:autoSpaceDE w:val="0"/>
      <w:autoSpaceDN w:val="0"/>
      <w:adjustRightInd w:val="0"/>
      <w:snapToGrid w:val="0"/>
      <w:spacing w:after="0" w:line="480" w:lineRule="auto"/>
      <w:ind w:firstLine="720"/>
    </w:pPr>
    <w:rPr>
      <w:rFonts w:ascii="Times New Roman" w:eastAsia="Times New Roman" w:hAnsi="Times New Roman"/>
    </w:rPr>
  </w:style>
  <w:style w:type="character" w:customStyle="1" w:styleId="BodyTextChar">
    <w:name w:val="Body Text Char"/>
    <w:link w:val="BodyText"/>
    <w:rPr>
      <w:rFonts w:ascii="Times New Roman" w:hAnsi="Times New Roman"/>
      <w:sz w:val="24"/>
    </w:rPr>
  </w:style>
  <w:style w:type="paragraph" w:customStyle="1" w:styleId="APALevel2">
    <w:name w:val="APA Level 2"/>
    <w:basedOn w:val="APALevel1"/>
    <w:next w:val="BodyText"/>
    <w:qFormat/>
    <w:pPr>
      <w:widowControl w:val="0"/>
      <w:adjustRightInd w:val="0"/>
      <w:outlineLvl w:val="2"/>
    </w:pPr>
    <w:rPr>
      <w:i/>
      <w:iCs/>
    </w:rPr>
  </w:style>
  <w:style w:type="paragraph" w:customStyle="1" w:styleId="APALevel3">
    <w:name w:val="APA Level 3"/>
    <w:basedOn w:val="APALevel1"/>
    <w:next w:val="BodyText"/>
    <w:link w:val="APALevel3Char"/>
    <w:qFormat/>
    <w:pPr>
      <w:widowControl w:val="0"/>
      <w:adjustRightInd w:val="0"/>
      <w:jc w:val="left"/>
      <w:outlineLvl w:val="3"/>
    </w:pPr>
    <w:rPr>
      <w:i/>
      <w:iCs/>
    </w:rPr>
  </w:style>
  <w:style w:type="paragraph" w:customStyle="1" w:styleId="APALevel4">
    <w:name w:val="APA Level 4"/>
    <w:basedOn w:val="APALevel1"/>
    <w:next w:val="BodyText"/>
    <w:link w:val="APALevel4Char"/>
    <w:qFormat/>
    <w:pPr>
      <w:widowControl w:val="0"/>
      <w:adjustRightInd w:val="0"/>
      <w:ind w:firstLine="720"/>
      <w:outlineLvl w:val="4"/>
    </w:pPr>
    <w:rPr>
      <w:i/>
      <w:iCs/>
    </w:rPr>
  </w:style>
  <w:style w:type="paragraph" w:customStyle="1" w:styleId="APAReference">
    <w:name w:val="APA Reference"/>
    <w:qFormat/>
    <w:pPr>
      <w:widowControl w:val="0"/>
      <w:autoSpaceDE w:val="0"/>
      <w:autoSpaceDN w:val="0"/>
      <w:adjustRightInd w:val="0"/>
      <w:spacing w:before="240"/>
      <w:ind w:left="720" w:hanging="720"/>
    </w:pPr>
    <w:rPr>
      <w:rFonts w:ascii="Times New Roman" w:eastAsia="Times New Roman" w:hAnsi="Times New Roman"/>
      <w:sz w:val="24"/>
      <w:szCs w:val="24"/>
    </w:rPr>
  </w:style>
  <w:style w:type="paragraph" w:customStyle="1" w:styleId="FlushLeft">
    <w:name w:val="Flush Left"/>
    <w:link w:val="FlushLeftChar"/>
    <w:pPr>
      <w:widowControl w:val="0"/>
      <w:autoSpaceDE w:val="0"/>
      <w:autoSpaceDN w:val="0"/>
      <w:adjustRightInd w:val="0"/>
      <w:spacing w:line="480" w:lineRule="auto"/>
    </w:pPr>
    <w:rPr>
      <w:rFonts w:ascii="Times New Roman" w:eastAsia="Times New Roman" w:hAnsi="Times New Roman"/>
      <w:sz w:val="24"/>
      <w:szCs w:val="24"/>
    </w:rPr>
  </w:style>
  <w:style w:type="paragraph" w:customStyle="1" w:styleId="CenteredTextSingleSpace">
    <w:name w:val="Centered Text Single Space"/>
    <w:basedOn w:val="Normal"/>
    <w:pPr>
      <w:autoSpaceDE w:val="0"/>
      <w:autoSpaceDN w:val="0"/>
      <w:adjustRightInd w:val="0"/>
      <w:snapToGrid w:val="0"/>
      <w:spacing w:after="0" w:line="240" w:lineRule="auto"/>
      <w:jc w:val="center"/>
    </w:pPr>
    <w:rPr>
      <w:rFonts w:ascii="Times New Roman" w:eastAsia="Times New Roman" w:hAnsi="Times New Roman"/>
    </w:rPr>
  </w:style>
  <w:style w:type="paragraph" w:styleId="TableofFigures">
    <w:name w:val="table of figures"/>
    <w:basedOn w:val="Normal"/>
    <w:next w:val="Normal"/>
    <w:pPr>
      <w:autoSpaceDE w:val="0"/>
      <w:autoSpaceDN w:val="0"/>
      <w:adjustRightInd w:val="0"/>
      <w:snapToGrid w:val="0"/>
      <w:spacing w:after="0" w:line="240" w:lineRule="auto"/>
      <w:ind w:left="480" w:hanging="480"/>
    </w:pPr>
    <w:rPr>
      <w:rFonts w:ascii="Times New Roman" w:eastAsia="Times New Roman" w:hAnsi="Times New Roman"/>
    </w:rPr>
  </w:style>
  <w:style w:type="paragraph" w:customStyle="1" w:styleId="APALevel5noTOC">
    <w:name w:val="APA Level 5 no TOC"/>
    <w:basedOn w:val="APALevel5"/>
    <w:uiPriority w:val="99"/>
    <w:pPr>
      <w:pageBreakBefore/>
      <w:outlineLvl w:val="9"/>
    </w:pPr>
  </w:style>
  <w:style w:type="paragraph" w:customStyle="1" w:styleId="APALevel5">
    <w:name w:val="APA Level 5"/>
    <w:basedOn w:val="APALevel1"/>
    <w:uiPriority w:val="99"/>
    <w:pPr>
      <w:outlineLvl w:val="0"/>
    </w:pPr>
    <w:rPr>
      <w:caps/>
    </w:rPr>
  </w:style>
  <w:style w:type="paragraph" w:styleId="TOC1">
    <w:name w:val="toc 1"/>
    <w:basedOn w:val="Normal"/>
    <w:next w:val="Normal"/>
    <w:uiPriority w:val="39"/>
    <w:pPr>
      <w:tabs>
        <w:tab w:val="right" w:leader="dot" w:pos="8640"/>
      </w:tabs>
      <w:autoSpaceDE w:val="0"/>
      <w:autoSpaceDN w:val="0"/>
      <w:adjustRightInd w:val="0"/>
      <w:snapToGrid w:val="0"/>
      <w:spacing w:before="240" w:after="0" w:line="240" w:lineRule="auto"/>
      <w:ind w:left="720" w:right="720" w:hanging="720"/>
      <w:outlineLvl w:val="0"/>
    </w:pPr>
    <w:rPr>
      <w:rFonts w:ascii="Times New Roman" w:eastAsia="Times New Roman" w:hAnsi="Times New Roman"/>
      <w:noProof/>
    </w:rPr>
  </w:style>
  <w:style w:type="paragraph" w:styleId="TOC2">
    <w:name w:val="toc 2"/>
    <w:basedOn w:val="Normal"/>
    <w:next w:val="Normal"/>
    <w:uiPriority w:val="39"/>
    <w:pPr>
      <w:tabs>
        <w:tab w:val="right" w:leader="dot" w:pos="8640"/>
      </w:tabs>
      <w:autoSpaceDE w:val="0"/>
      <w:autoSpaceDN w:val="0"/>
      <w:adjustRightInd w:val="0"/>
      <w:snapToGrid w:val="0"/>
      <w:spacing w:after="0" w:line="240" w:lineRule="auto"/>
      <w:ind w:left="1080" w:right="720" w:hanging="720"/>
    </w:pPr>
    <w:rPr>
      <w:rFonts w:ascii="Times New Roman" w:eastAsia="Times New Roman" w:hAnsi="Times New Roman"/>
      <w:noProof/>
    </w:rPr>
  </w:style>
  <w:style w:type="paragraph" w:styleId="TOC3">
    <w:name w:val="toc 3"/>
    <w:basedOn w:val="Normal"/>
    <w:next w:val="Normal"/>
    <w:uiPriority w:val="39"/>
    <w:pPr>
      <w:autoSpaceDE w:val="0"/>
      <w:autoSpaceDN w:val="0"/>
      <w:adjustRightInd w:val="0"/>
      <w:snapToGrid w:val="0"/>
      <w:spacing w:after="0" w:line="240" w:lineRule="auto"/>
      <w:ind w:left="1440" w:right="720" w:hanging="720"/>
    </w:pPr>
    <w:rPr>
      <w:rFonts w:ascii="Times New Roman" w:eastAsia="Times New Roman" w:hAnsi="Times New Roman"/>
    </w:rPr>
  </w:style>
  <w:style w:type="paragraph" w:styleId="TOC4">
    <w:name w:val="toc 4"/>
    <w:basedOn w:val="Normal"/>
    <w:next w:val="Normal"/>
    <w:uiPriority w:val="39"/>
    <w:pPr>
      <w:autoSpaceDE w:val="0"/>
      <w:autoSpaceDN w:val="0"/>
      <w:adjustRightInd w:val="0"/>
      <w:snapToGrid w:val="0"/>
      <w:spacing w:after="0" w:line="240" w:lineRule="auto"/>
      <w:ind w:left="1800" w:right="720" w:hanging="720"/>
    </w:pPr>
    <w:rPr>
      <w:rFonts w:ascii="Times New Roman" w:eastAsia="Times New Roman" w:hAnsi="Times New Roman"/>
    </w:rPr>
  </w:style>
  <w:style w:type="paragraph" w:customStyle="1" w:styleId="TableCaption">
    <w:name w:val="Table Caption"/>
    <w:basedOn w:val="Caption"/>
    <w:uiPriority w:val="99"/>
    <w:pPr>
      <w:keepNext/>
      <w:keepLines/>
      <w:suppressAutoHyphens/>
      <w:autoSpaceDE w:val="0"/>
      <w:autoSpaceDN w:val="0"/>
      <w:adjustRightInd w:val="0"/>
      <w:snapToGrid w:val="0"/>
      <w:spacing w:before="720" w:after="120"/>
    </w:pPr>
    <w:rPr>
      <w:rFonts w:eastAsia="Times New Roman"/>
      <w:bCs w:val="0"/>
      <w:szCs w:val="24"/>
    </w:rPr>
  </w:style>
  <w:style w:type="paragraph" w:customStyle="1" w:styleId="TableHeadingTitle">
    <w:name w:val="Table Heading Title"/>
    <w:basedOn w:val="FlushLeft"/>
    <w:uiPriority w:val="9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spacing w:before="240" w:line="240" w:lineRule="auto"/>
    </w:pPr>
    <w:rPr>
      <w:i/>
      <w:iCs/>
    </w:rPr>
  </w:style>
  <w:style w:type="paragraph" w:customStyle="1" w:styleId="BlockText2">
    <w:name w:val="Block Text 2"/>
    <w:basedOn w:val="BlockText"/>
    <w:next w:val="BodyText"/>
    <w:pPr>
      <w:autoSpaceDE w:val="0"/>
      <w:autoSpaceDN w:val="0"/>
      <w:adjustRightInd w:val="0"/>
      <w:snapToGrid w:val="0"/>
      <w:spacing w:after="0" w:line="240" w:lineRule="auto"/>
      <w:ind w:left="720" w:right="720" w:firstLine="720"/>
    </w:pPr>
    <w:rPr>
      <w:rFonts w:ascii="Times New Roman" w:eastAsia="Times New Roman" w:hAnsi="Times New Roman"/>
    </w:rPr>
  </w:style>
  <w:style w:type="paragraph" w:customStyle="1" w:styleId="TableBodyText">
    <w:name w:val="Table Body Text"/>
    <w:basedOn w:val="TableHeadingTitle"/>
    <w:rPr>
      <w:i w:val="0"/>
      <w:iCs w:val="0"/>
      <w:sz w:val="20"/>
      <w:szCs w:val="20"/>
    </w:rPr>
  </w:style>
  <w:style w:type="paragraph" w:customStyle="1" w:styleId="body-paragraph">
    <w:name w:val="body-paragraph"/>
    <w:basedOn w:val="Normal"/>
    <w:uiPriority w:val="99"/>
    <w:pPr>
      <w:spacing w:after="240" w:line="240" w:lineRule="auto"/>
    </w:pPr>
    <w:rPr>
      <w:rFonts w:ascii="Times New Roman" w:eastAsia="Times New Roman" w:hAnsi="Times New Roman"/>
      <w:sz w:val="19"/>
      <w:szCs w:val="19"/>
    </w:rPr>
  </w:style>
  <w:style w:type="character" w:customStyle="1" w:styleId="medium-font">
    <w:name w:val="medium-font"/>
    <w:rPr>
      <w:rFonts w:cs="Times New Roman"/>
    </w:rPr>
  </w:style>
  <w:style w:type="character" w:customStyle="1" w:styleId="add-to-folder">
    <w:name w:val="add-to-folder"/>
    <w:uiPriority w:val="99"/>
    <w:rPr>
      <w:rFonts w:cs="Times New Roman"/>
    </w:rPr>
  </w:style>
  <w:style w:type="character" w:styleId="HTMLCite">
    <w:name w:val="HTML Cite"/>
    <w:uiPriority w:val="99"/>
    <w:rsid w:val="00035F19"/>
    <w:rPr>
      <w:rFonts w:cs="Times New Roman"/>
      <w:i/>
    </w:rPr>
  </w:style>
  <w:style w:type="paragraph" w:customStyle="1" w:styleId="ColorfulList-Accent13">
    <w:name w:val="Colorful List - Accent 13"/>
    <w:basedOn w:val="Normal"/>
    <w:uiPriority w:val="99"/>
    <w:rsid w:val="00035F19"/>
    <w:pPr>
      <w:ind w:left="720"/>
      <w:contextualSpacing/>
    </w:pPr>
  </w:style>
  <w:style w:type="character" w:customStyle="1" w:styleId="st">
    <w:name w:val="st"/>
    <w:rsid w:val="00035F19"/>
  </w:style>
  <w:style w:type="character" w:customStyle="1" w:styleId="title-link-wrapper">
    <w:name w:val="title-link-wrapper"/>
    <w:uiPriority w:val="99"/>
    <w:rsid w:val="00035F19"/>
  </w:style>
  <w:style w:type="character" w:customStyle="1" w:styleId="hidden">
    <w:name w:val="hidden"/>
    <w:uiPriority w:val="99"/>
    <w:rsid w:val="00035F19"/>
  </w:style>
  <w:style w:type="character" w:customStyle="1" w:styleId="nlmxref-aff">
    <w:name w:val="nlm_xref-aff"/>
    <w:uiPriority w:val="99"/>
    <w:rsid w:val="00035F19"/>
  </w:style>
  <w:style w:type="paragraph" w:customStyle="1" w:styleId="ColorfulShading-Accent12">
    <w:name w:val="Colorful Shading - Accent 12"/>
    <w:hidden/>
    <w:uiPriority w:val="99"/>
    <w:semiHidden/>
    <w:rsid w:val="00E9543B"/>
    <w:rPr>
      <w:sz w:val="22"/>
      <w:szCs w:val="22"/>
    </w:rPr>
  </w:style>
  <w:style w:type="paragraph" w:styleId="ListParagraph">
    <w:name w:val="List Paragraph"/>
    <w:basedOn w:val="Normal"/>
    <w:uiPriority w:val="34"/>
    <w:qFormat/>
    <w:rsid w:val="0060573E"/>
    <w:pPr>
      <w:ind w:left="720"/>
      <w:contextualSpacing/>
    </w:pPr>
  </w:style>
  <w:style w:type="paragraph" w:styleId="EndnoteText">
    <w:name w:val="endnote text"/>
    <w:basedOn w:val="Normal"/>
    <w:link w:val="EndnoteTextChar"/>
    <w:uiPriority w:val="99"/>
    <w:semiHidden/>
    <w:rsid w:val="004A1E2B"/>
    <w:pPr>
      <w:spacing w:after="0" w:line="240" w:lineRule="auto"/>
    </w:pPr>
    <w:rPr>
      <w:rFonts w:ascii="Times New Roman" w:hAnsi="Times New Roman"/>
      <w:szCs w:val="20"/>
    </w:rPr>
  </w:style>
  <w:style w:type="character" w:customStyle="1" w:styleId="EndnoteTextChar">
    <w:name w:val="Endnote Text Char"/>
    <w:link w:val="EndnoteText"/>
    <w:uiPriority w:val="99"/>
    <w:rsid w:val="004A1E2B"/>
    <w:rPr>
      <w:rFonts w:ascii="Times New Roman" w:hAnsi="Times New Roman" w:cs="Times New Roman"/>
      <w:sz w:val="24"/>
    </w:rPr>
  </w:style>
  <w:style w:type="character" w:customStyle="1" w:styleId="z3988">
    <w:name w:val="z3988"/>
    <w:uiPriority w:val="99"/>
    <w:rsid w:val="004A1E2B"/>
    <w:rPr>
      <w:rFonts w:cs="Times New Roman"/>
    </w:rPr>
  </w:style>
  <w:style w:type="paragraph" w:customStyle="1" w:styleId="FreeFormB">
    <w:name w:val="Free Form B"/>
    <w:rsid w:val="00321339"/>
    <w:rPr>
      <w:rFonts w:ascii="Times New Roman" w:eastAsia="ヒラギノ角ゴ Pro W3" w:hAnsi="Times New Roman"/>
      <w:color w:val="000000"/>
    </w:rPr>
  </w:style>
  <w:style w:type="paragraph" w:styleId="Revision">
    <w:name w:val="Revision"/>
    <w:hidden/>
    <w:uiPriority w:val="99"/>
    <w:rsid w:val="004445AF"/>
    <w:rPr>
      <w:sz w:val="22"/>
      <w:szCs w:val="22"/>
    </w:rPr>
  </w:style>
  <w:style w:type="paragraph" w:customStyle="1" w:styleId="msonormalcxspmiddle">
    <w:name w:val="msonormalcxspmiddle"/>
    <w:basedOn w:val="Normal"/>
    <w:rsid w:val="00D222D5"/>
    <w:pPr>
      <w:spacing w:before="100" w:beforeAutospacing="1" w:after="100" w:afterAutospacing="1" w:line="240" w:lineRule="auto"/>
    </w:pPr>
    <w:rPr>
      <w:rFonts w:ascii="Times New Roman" w:eastAsia="Times New Roman" w:hAnsi="Times New Roman"/>
    </w:rPr>
  </w:style>
  <w:style w:type="paragraph" w:customStyle="1" w:styleId="TableTitle">
    <w:name w:val="Table Title"/>
    <w:basedOn w:val="Normal"/>
    <w:next w:val="Normal"/>
    <w:link w:val="TableTitleCharChar"/>
    <w:autoRedefine/>
    <w:qFormat/>
    <w:rsid w:val="00F83EF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autoSpaceDE w:val="0"/>
      <w:autoSpaceDN w:val="0"/>
      <w:adjustRightInd w:val="0"/>
      <w:spacing w:after="0" w:line="240" w:lineRule="auto"/>
      <w:contextualSpacing/>
    </w:pPr>
    <w:rPr>
      <w:rFonts w:ascii="Times New Roman" w:eastAsia="Times New Roman" w:hAnsi="Times New Roman"/>
      <w:i/>
      <w:iCs/>
      <w:lang w:val="x-none" w:eastAsia="x-none"/>
    </w:rPr>
  </w:style>
  <w:style w:type="character" w:customStyle="1" w:styleId="TableTitleCharChar">
    <w:name w:val="Table Title Char Char"/>
    <w:link w:val="TableTitle"/>
    <w:rsid w:val="00F83EF3"/>
    <w:rPr>
      <w:rFonts w:ascii="Times New Roman" w:eastAsia="Times New Roman" w:hAnsi="Times New Roman"/>
      <w:i/>
      <w:iCs/>
      <w:sz w:val="24"/>
      <w:szCs w:val="24"/>
      <w:lang w:val="x-none" w:eastAsia="x-none"/>
    </w:rPr>
  </w:style>
  <w:style w:type="paragraph" w:customStyle="1" w:styleId="APALevel0">
    <w:name w:val="APA Level 0"/>
    <w:qFormat/>
    <w:rsid w:val="000B7B54"/>
    <w:pPr>
      <w:spacing w:line="480" w:lineRule="auto"/>
      <w:jc w:val="center"/>
      <w:outlineLvl w:val="0"/>
    </w:pPr>
    <w:rPr>
      <w:rFonts w:ascii="Times New Roman" w:eastAsia="Times New Roman" w:hAnsi="Times New Roman"/>
      <w:sz w:val="24"/>
      <w:szCs w:val="24"/>
    </w:rPr>
  </w:style>
  <w:style w:type="paragraph" w:customStyle="1" w:styleId="NormalDouble">
    <w:name w:val="Normal Double"/>
    <w:basedOn w:val="Normal"/>
    <w:rsid w:val="000B7B54"/>
    <w:pPr>
      <w:spacing w:after="0" w:line="480" w:lineRule="auto"/>
    </w:pPr>
    <w:rPr>
      <w:rFonts w:ascii="Times New Roman" w:eastAsia="Times New Roman" w:hAnsi="Times New Roman"/>
    </w:rPr>
  </w:style>
  <w:style w:type="character" w:customStyle="1" w:styleId="slug-doi-value">
    <w:name w:val="slug-doi-value"/>
    <w:basedOn w:val="DefaultParagraphFont"/>
    <w:rsid w:val="000B7B54"/>
  </w:style>
  <w:style w:type="paragraph" w:customStyle="1" w:styleId="SectionTitle">
    <w:name w:val="Section Title"/>
    <w:basedOn w:val="Normal"/>
    <w:next w:val="Normal"/>
    <w:uiPriority w:val="2"/>
    <w:qFormat/>
    <w:rsid w:val="00646A44"/>
    <w:pPr>
      <w:pageBreakBefore/>
      <w:spacing w:after="0" w:line="480" w:lineRule="auto"/>
      <w:jc w:val="center"/>
      <w:outlineLvl w:val="0"/>
    </w:pPr>
    <w:rPr>
      <w:rFonts w:ascii="Calibri" w:eastAsia="MS Gothic" w:hAnsi="Calibri"/>
      <w:kern w:val="24"/>
      <w:lang w:eastAsia="ja-JP"/>
    </w:rPr>
  </w:style>
  <w:style w:type="paragraph" w:styleId="NoSpacing">
    <w:name w:val="No Spacing"/>
    <w:aliases w:val="No Indent"/>
    <w:uiPriority w:val="2"/>
    <w:qFormat/>
    <w:rsid w:val="00646A44"/>
    <w:pPr>
      <w:spacing w:line="480" w:lineRule="auto"/>
    </w:pPr>
    <w:rPr>
      <w:rFonts w:ascii="Cambria" w:eastAsia="MS Mincho" w:hAnsi="Cambria"/>
      <w:sz w:val="24"/>
      <w:szCs w:val="24"/>
      <w:lang w:eastAsia="ja-JP"/>
    </w:rPr>
  </w:style>
  <w:style w:type="character" w:customStyle="1" w:styleId="doi">
    <w:name w:val="doi"/>
    <w:basedOn w:val="DefaultParagraphFont"/>
    <w:rsid w:val="008376C8"/>
  </w:style>
  <w:style w:type="character" w:customStyle="1" w:styleId="absnonlinkmetadata">
    <w:name w:val="abs_nonlink_metadata"/>
    <w:basedOn w:val="DefaultParagraphFont"/>
    <w:rsid w:val="008376C8"/>
  </w:style>
  <w:style w:type="paragraph" w:customStyle="1" w:styleId="Hangingindent">
    <w:name w:val="Hanging indent"/>
    <w:basedOn w:val="BodyText"/>
    <w:rsid w:val="008376C8"/>
    <w:pPr>
      <w:tabs>
        <w:tab w:val="left" w:pos="0"/>
      </w:tabs>
      <w:suppressAutoHyphens/>
      <w:autoSpaceDE/>
      <w:autoSpaceDN/>
      <w:adjustRightInd/>
      <w:snapToGrid/>
      <w:ind w:left="567" w:hanging="283"/>
    </w:pPr>
    <w:rPr>
      <w:kern w:val="1"/>
      <w:sz w:val="20"/>
      <w:szCs w:val="20"/>
      <w:lang w:eastAsia="ar-SA"/>
    </w:rPr>
  </w:style>
  <w:style w:type="character" w:customStyle="1" w:styleId="Heading4Char">
    <w:name w:val="Heading 4 Char"/>
    <w:aliases w:val="H4 Sec.Heading Char"/>
    <w:link w:val="Heading4"/>
    <w:rsid w:val="005C25C6"/>
    <w:rPr>
      <w:rFonts w:ascii="Georgia" w:eastAsia="Times New Roman" w:hAnsi="Georgia"/>
      <w:b/>
      <w:bCs/>
      <w:sz w:val="22"/>
      <w:szCs w:val="28"/>
    </w:rPr>
  </w:style>
  <w:style w:type="character" w:customStyle="1" w:styleId="Heading6Char">
    <w:name w:val="Heading 6 Char"/>
    <w:link w:val="Heading6"/>
    <w:rsid w:val="008D424A"/>
    <w:rPr>
      <w:rFonts w:ascii="Arial" w:eastAsia="Times New Roman" w:hAnsi="Arial"/>
      <w:b/>
      <w:caps/>
    </w:rPr>
  </w:style>
  <w:style w:type="character" w:customStyle="1" w:styleId="Heading7Char">
    <w:name w:val="Heading 7 Char"/>
    <w:link w:val="Heading7"/>
    <w:rsid w:val="008D424A"/>
    <w:rPr>
      <w:rFonts w:ascii="Arial" w:eastAsia="Times New Roman" w:hAnsi="Arial"/>
    </w:rPr>
  </w:style>
  <w:style w:type="character" w:customStyle="1" w:styleId="Heading8Char">
    <w:name w:val="Heading 8 Char"/>
    <w:link w:val="Heading8"/>
    <w:rsid w:val="008D424A"/>
    <w:rPr>
      <w:rFonts w:ascii="Arial" w:eastAsia="Times New Roman" w:hAnsi="Arial"/>
      <w:i/>
      <w:sz w:val="16"/>
    </w:rPr>
  </w:style>
  <w:style w:type="character" w:customStyle="1" w:styleId="Heading9Char">
    <w:name w:val="Heading 9 Char"/>
    <w:link w:val="Heading9"/>
    <w:rsid w:val="008D424A"/>
    <w:rPr>
      <w:rFonts w:ascii="Arial" w:eastAsia="Times New Roman" w:hAnsi="Arial"/>
      <w:b/>
      <w:sz w:val="18"/>
    </w:rPr>
  </w:style>
  <w:style w:type="character" w:customStyle="1" w:styleId="APALevel1Char">
    <w:name w:val="APA Level 1 Char"/>
    <w:link w:val="APALevel1"/>
    <w:rsid w:val="008D424A"/>
    <w:rPr>
      <w:rFonts w:ascii="Times New Roman" w:eastAsia="Times New Roman" w:hAnsi="Times New Roman"/>
      <w:sz w:val="24"/>
      <w:szCs w:val="24"/>
    </w:rPr>
  </w:style>
  <w:style w:type="character" w:customStyle="1" w:styleId="FlushLeftChar">
    <w:name w:val="Flush Left Char"/>
    <w:link w:val="FlushLeft"/>
    <w:rsid w:val="008D424A"/>
    <w:rPr>
      <w:rFonts w:ascii="Times New Roman" w:eastAsia="Times New Roman" w:hAnsi="Times New Roman"/>
      <w:sz w:val="24"/>
      <w:szCs w:val="24"/>
    </w:rPr>
  </w:style>
  <w:style w:type="paragraph" w:customStyle="1" w:styleId="APALevel0noTOC">
    <w:name w:val="APA Level 0 no TOC"/>
    <w:basedOn w:val="APALevel0"/>
    <w:next w:val="BodyText"/>
    <w:qFormat/>
    <w:rsid w:val="008D424A"/>
    <w:pPr>
      <w:pageBreakBefore/>
      <w:outlineLvl w:val="9"/>
    </w:pPr>
    <w:rPr>
      <w:b/>
    </w:rPr>
  </w:style>
  <w:style w:type="character" w:customStyle="1" w:styleId="BlockTextChar">
    <w:name w:val="Block Text Char"/>
    <w:aliases w:val="Block Quote Text Char"/>
    <w:link w:val="BlockText"/>
    <w:rsid w:val="008D424A"/>
    <w:rPr>
      <w:rFonts w:ascii="Times New Roman" w:hAnsi="Times New Roman"/>
      <w:sz w:val="22"/>
      <w:szCs w:val="22"/>
    </w:rPr>
  </w:style>
  <w:style w:type="paragraph" w:customStyle="1" w:styleId="StyleAPALevel4LeftLinespacingsingle">
    <w:name w:val="Style APA Level 4 + Left Line spacing:  single"/>
    <w:basedOn w:val="Normal"/>
    <w:rsid w:val="008D424A"/>
    <w:pPr>
      <w:keepNext/>
      <w:keepLines/>
      <w:widowControl w:val="0"/>
      <w:tabs>
        <w:tab w:val="right" w:leader="dot" w:pos="8640"/>
      </w:tabs>
      <w:suppressAutoHyphens/>
      <w:autoSpaceDE w:val="0"/>
      <w:autoSpaceDN w:val="0"/>
      <w:adjustRightInd w:val="0"/>
      <w:spacing w:after="0" w:line="240" w:lineRule="auto"/>
      <w:ind w:firstLine="720"/>
      <w:outlineLvl w:val="4"/>
    </w:pPr>
    <w:rPr>
      <w:rFonts w:ascii="Times New Roman" w:eastAsia="Times New Roman" w:hAnsi="Times New Roman"/>
      <w:bCs/>
      <w:iCs/>
      <w:szCs w:val="20"/>
    </w:rPr>
  </w:style>
  <w:style w:type="paragraph" w:customStyle="1" w:styleId="Figurecaption">
    <w:name w:val="Figure caption"/>
    <w:basedOn w:val="FlushLeft"/>
    <w:next w:val="FlushLeft"/>
    <w:link w:val="FigurecaptionChar"/>
    <w:autoRedefine/>
    <w:rsid w:val="008D424A"/>
    <w:pPr>
      <w:tabs>
        <w:tab w:val="right" w:leader="dot" w:pos="8640"/>
      </w:tabs>
    </w:pPr>
    <w:rPr>
      <w:i/>
    </w:rPr>
  </w:style>
  <w:style w:type="character" w:customStyle="1" w:styleId="FigurecaptionChar">
    <w:name w:val="Figure caption Char"/>
    <w:link w:val="Figurecaption"/>
    <w:rsid w:val="008D424A"/>
    <w:rPr>
      <w:rFonts w:ascii="Times New Roman" w:eastAsia="Times New Roman" w:hAnsi="Times New Roman"/>
      <w:i/>
      <w:sz w:val="24"/>
      <w:szCs w:val="24"/>
    </w:rPr>
  </w:style>
  <w:style w:type="character" w:customStyle="1" w:styleId="site-title">
    <w:name w:val="site-title"/>
    <w:rsid w:val="008D424A"/>
  </w:style>
  <w:style w:type="character" w:customStyle="1" w:styleId="cit-vol">
    <w:name w:val="cit-vol"/>
    <w:rsid w:val="008D424A"/>
  </w:style>
  <w:style w:type="character" w:customStyle="1" w:styleId="cit-sep">
    <w:name w:val="cit-sep"/>
    <w:rsid w:val="008D424A"/>
  </w:style>
  <w:style w:type="character" w:customStyle="1" w:styleId="cit-first-page">
    <w:name w:val="cit-first-page"/>
    <w:rsid w:val="008D424A"/>
  </w:style>
  <w:style w:type="character" w:customStyle="1" w:styleId="cit-last-page">
    <w:name w:val="cit-last-page"/>
    <w:rsid w:val="008D424A"/>
  </w:style>
  <w:style w:type="character" w:customStyle="1" w:styleId="cit-doi">
    <w:name w:val="cit-doi"/>
    <w:rsid w:val="008D424A"/>
  </w:style>
  <w:style w:type="character" w:customStyle="1" w:styleId="slug-metadata-note">
    <w:name w:val="slug-metadata-note"/>
    <w:rsid w:val="008D424A"/>
  </w:style>
  <w:style w:type="character" w:customStyle="1" w:styleId="slug-vol">
    <w:name w:val="slug-vol"/>
    <w:rsid w:val="008D424A"/>
  </w:style>
  <w:style w:type="character" w:customStyle="1" w:styleId="slug-issue">
    <w:name w:val="slug-issue"/>
    <w:rsid w:val="008D424A"/>
  </w:style>
  <w:style w:type="character" w:customStyle="1" w:styleId="slug-pages">
    <w:name w:val="slug-pages"/>
    <w:rsid w:val="008D424A"/>
  </w:style>
  <w:style w:type="character" w:styleId="BookTitle">
    <w:name w:val="Book Title"/>
    <w:uiPriority w:val="33"/>
    <w:qFormat/>
    <w:rsid w:val="008D424A"/>
    <w:rPr>
      <w:b/>
      <w:bCs/>
      <w:smallCaps/>
      <w:spacing w:val="5"/>
    </w:rPr>
  </w:style>
  <w:style w:type="paragraph" w:styleId="BodyTextIndent">
    <w:name w:val="Body Text Indent"/>
    <w:basedOn w:val="Normal"/>
    <w:link w:val="BodyTextIndentChar"/>
    <w:rsid w:val="008D424A"/>
    <w:pPr>
      <w:autoSpaceDE w:val="0"/>
      <w:autoSpaceDN w:val="0"/>
      <w:adjustRightInd w:val="0"/>
      <w:snapToGrid w:val="0"/>
      <w:spacing w:after="120" w:line="240" w:lineRule="auto"/>
      <w:ind w:left="360"/>
    </w:pPr>
    <w:rPr>
      <w:rFonts w:ascii="Times New Roman" w:eastAsia="Times New Roman" w:hAnsi="Times New Roman"/>
    </w:rPr>
  </w:style>
  <w:style w:type="character" w:customStyle="1" w:styleId="BodyTextIndentChar">
    <w:name w:val="Body Text Indent Char"/>
    <w:link w:val="BodyTextIndent"/>
    <w:rsid w:val="008D424A"/>
    <w:rPr>
      <w:rFonts w:ascii="Times New Roman" w:eastAsia="Times New Roman" w:hAnsi="Times New Roman"/>
      <w:sz w:val="24"/>
      <w:szCs w:val="24"/>
    </w:rPr>
  </w:style>
  <w:style w:type="paragraph" w:customStyle="1" w:styleId="N0-FlLftBullet">
    <w:name w:val="N0-Fl Lft Bullet"/>
    <w:rsid w:val="008D424A"/>
    <w:pPr>
      <w:tabs>
        <w:tab w:val="left" w:pos="576"/>
      </w:tabs>
      <w:spacing w:after="240" w:line="240" w:lineRule="atLeast"/>
      <w:ind w:left="576" w:hanging="576"/>
      <w:jc w:val="both"/>
    </w:pPr>
    <w:rPr>
      <w:rFonts w:ascii="Arial" w:eastAsia="Times New Roman" w:hAnsi="Arial"/>
    </w:rPr>
  </w:style>
  <w:style w:type="paragraph" w:customStyle="1" w:styleId="N1-1stBullet">
    <w:name w:val="N1-1st Bullet"/>
    <w:rsid w:val="008D424A"/>
    <w:pPr>
      <w:tabs>
        <w:tab w:val="left" w:pos="1152"/>
      </w:tabs>
      <w:spacing w:after="240" w:line="240" w:lineRule="atLeast"/>
      <w:ind w:left="1152" w:hanging="576"/>
      <w:jc w:val="both"/>
    </w:pPr>
    <w:rPr>
      <w:rFonts w:ascii="Arial" w:eastAsia="Times New Roman" w:hAnsi="Arial"/>
    </w:rPr>
  </w:style>
  <w:style w:type="paragraph" w:customStyle="1" w:styleId="C1-CtrBoldHd">
    <w:name w:val="C1-Ctr BoldHd"/>
    <w:rsid w:val="008D424A"/>
    <w:pPr>
      <w:keepNext/>
      <w:spacing w:line="240" w:lineRule="atLeast"/>
      <w:jc w:val="center"/>
    </w:pPr>
    <w:rPr>
      <w:rFonts w:ascii="Arial" w:eastAsia="Times New Roman" w:hAnsi="Arial"/>
      <w:b/>
      <w:caps/>
    </w:rPr>
  </w:style>
  <w:style w:type="paragraph" w:customStyle="1" w:styleId="C2-CtrSglSp">
    <w:name w:val="C2-Ctr Sgl Sp"/>
    <w:rsid w:val="008D424A"/>
    <w:pPr>
      <w:keepNext/>
      <w:spacing w:line="240" w:lineRule="atLeast"/>
      <w:jc w:val="center"/>
    </w:pPr>
    <w:rPr>
      <w:rFonts w:ascii="Arial" w:eastAsia="Times New Roman" w:hAnsi="Arial"/>
    </w:rPr>
  </w:style>
  <w:style w:type="paragraph" w:customStyle="1" w:styleId="N2-2ndBullet">
    <w:name w:val="N2-2nd Bullet"/>
    <w:rsid w:val="008D424A"/>
    <w:pPr>
      <w:tabs>
        <w:tab w:val="left" w:pos="1728"/>
      </w:tabs>
      <w:spacing w:after="240" w:line="240" w:lineRule="atLeast"/>
      <w:ind w:left="1728" w:hanging="576"/>
      <w:jc w:val="both"/>
    </w:pPr>
    <w:rPr>
      <w:rFonts w:ascii="Arial" w:eastAsia="Times New Roman" w:hAnsi="Arial"/>
    </w:rPr>
  </w:style>
  <w:style w:type="paragraph" w:customStyle="1" w:styleId="SL-FlLftSgl">
    <w:name w:val="SL-Fl Lft Sgl"/>
    <w:rsid w:val="008D424A"/>
    <w:pPr>
      <w:spacing w:line="240" w:lineRule="atLeast"/>
      <w:jc w:val="both"/>
    </w:pPr>
    <w:rPr>
      <w:rFonts w:ascii="Arial" w:eastAsia="Times New Roman" w:hAnsi="Arial"/>
    </w:rPr>
  </w:style>
  <w:style w:type="paragraph" w:customStyle="1" w:styleId="N3-3rdBullet">
    <w:name w:val="N3-3rd Bullet"/>
    <w:rsid w:val="008D424A"/>
    <w:pPr>
      <w:tabs>
        <w:tab w:val="left" w:pos="2304"/>
      </w:tabs>
      <w:spacing w:after="240" w:line="240" w:lineRule="atLeast"/>
      <w:ind w:left="2304" w:hanging="576"/>
      <w:jc w:val="both"/>
    </w:pPr>
    <w:rPr>
      <w:rFonts w:ascii="Arial" w:eastAsia="Times New Roman" w:hAnsi="Arial"/>
    </w:rPr>
  </w:style>
  <w:style w:type="paragraph" w:customStyle="1" w:styleId="L1-FlLfSp12">
    <w:name w:val="L1-FlLfSp&amp;1/2"/>
    <w:rsid w:val="008D424A"/>
    <w:pPr>
      <w:tabs>
        <w:tab w:val="left" w:pos="1152"/>
      </w:tabs>
      <w:spacing w:line="360" w:lineRule="atLeast"/>
      <w:jc w:val="both"/>
    </w:pPr>
    <w:rPr>
      <w:rFonts w:ascii="Arial" w:eastAsia="Times New Roman" w:hAnsi="Arial"/>
    </w:rPr>
  </w:style>
  <w:style w:type="paragraph" w:customStyle="1" w:styleId="SP-SglSpPara">
    <w:name w:val="SP-Sgl Sp Para"/>
    <w:rsid w:val="008D424A"/>
    <w:pPr>
      <w:spacing w:line="240" w:lineRule="atLeast"/>
      <w:ind w:firstLine="576"/>
      <w:jc w:val="both"/>
    </w:pPr>
    <w:rPr>
      <w:rFonts w:ascii="Arial" w:eastAsia="Times New Roman" w:hAnsi="Arial"/>
    </w:rPr>
  </w:style>
  <w:style w:type="paragraph" w:customStyle="1" w:styleId="Q1-FirstLevelQuestion-a">
    <w:name w:val="Q1-First Level Question-a"/>
    <w:link w:val="Q1-FirstLevelQuestion-aChar"/>
    <w:rsid w:val="008D424A"/>
    <w:pPr>
      <w:tabs>
        <w:tab w:val="left" w:pos="720"/>
      </w:tabs>
      <w:ind w:left="432" w:hanging="432"/>
    </w:pPr>
    <w:rPr>
      <w:rFonts w:ascii="Arial" w:eastAsia="Times New Roman" w:hAnsi="Arial"/>
    </w:rPr>
  </w:style>
  <w:style w:type="character" w:customStyle="1" w:styleId="Q1-FirstLevelQuestion-aChar">
    <w:name w:val="Q1-First Level Question-a Char"/>
    <w:link w:val="Q1-FirstLevelQuestion-a"/>
    <w:rsid w:val="008D424A"/>
    <w:rPr>
      <w:rFonts w:ascii="Arial" w:eastAsia="Times New Roman" w:hAnsi="Arial"/>
    </w:rPr>
  </w:style>
  <w:style w:type="paragraph" w:customStyle="1" w:styleId="Q2-SecondLevelQuestion">
    <w:name w:val="Q2-Second Level Question"/>
    <w:link w:val="Q2-SecondLevelQuestionChar"/>
    <w:rsid w:val="008D424A"/>
    <w:pPr>
      <w:ind w:left="792" w:right="-18" w:hanging="576"/>
    </w:pPr>
    <w:rPr>
      <w:rFonts w:ascii="Arial" w:eastAsia="Times New Roman" w:hAnsi="Arial"/>
      <w:snapToGrid w:val="0"/>
    </w:rPr>
  </w:style>
  <w:style w:type="character" w:customStyle="1" w:styleId="Q2-SecondLevelQuestionChar">
    <w:name w:val="Q2-Second Level Question Char"/>
    <w:link w:val="Q2-SecondLevelQuestion"/>
    <w:rsid w:val="008D424A"/>
    <w:rPr>
      <w:rFonts w:ascii="Arial" w:eastAsia="Times New Roman" w:hAnsi="Arial"/>
      <w:snapToGrid w:val="0"/>
    </w:rPr>
  </w:style>
  <w:style w:type="paragraph" w:customStyle="1" w:styleId="A1-1stLeader">
    <w:name w:val="A1-1st Leader"/>
    <w:rsid w:val="008D424A"/>
    <w:pPr>
      <w:tabs>
        <w:tab w:val="right" w:leader="dot" w:pos="7200"/>
        <w:tab w:val="right" w:pos="7488"/>
        <w:tab w:val="left" w:pos="7632"/>
      </w:tabs>
      <w:spacing w:line="240" w:lineRule="atLeast"/>
      <w:ind w:left="1440"/>
    </w:pPr>
    <w:rPr>
      <w:rFonts w:ascii="Arial" w:eastAsia="Times New Roman" w:hAnsi="Arial"/>
    </w:rPr>
  </w:style>
  <w:style w:type="paragraph" w:customStyle="1" w:styleId="A3-1stTabLeader">
    <w:name w:val="A3-1st Tab Leader"/>
    <w:rsid w:val="008D424A"/>
    <w:pPr>
      <w:tabs>
        <w:tab w:val="left" w:pos="1872"/>
        <w:tab w:val="right" w:leader="dot" w:pos="7200"/>
        <w:tab w:val="right" w:pos="7488"/>
        <w:tab w:val="left" w:pos="7632"/>
      </w:tabs>
      <w:spacing w:line="240" w:lineRule="atLeast"/>
      <w:ind w:left="1440"/>
    </w:pPr>
    <w:rPr>
      <w:rFonts w:ascii="Arial" w:eastAsia="Times New Roman" w:hAnsi="Arial"/>
    </w:rPr>
  </w:style>
  <w:style w:type="paragraph" w:customStyle="1" w:styleId="A4-1stTabLine">
    <w:name w:val="A4-1st Tab Line"/>
    <w:rsid w:val="008D424A"/>
    <w:pPr>
      <w:tabs>
        <w:tab w:val="left" w:pos="1872"/>
        <w:tab w:val="right" w:leader="underscore" w:pos="7200"/>
        <w:tab w:val="right" w:pos="7488"/>
        <w:tab w:val="left" w:pos="7632"/>
      </w:tabs>
      <w:spacing w:line="240" w:lineRule="atLeast"/>
      <w:ind w:left="1440"/>
    </w:pPr>
    <w:rPr>
      <w:rFonts w:ascii="Arial" w:eastAsia="Times New Roman" w:hAnsi="Arial"/>
    </w:rPr>
  </w:style>
  <w:style w:type="paragraph" w:customStyle="1" w:styleId="A5-2ndLeader">
    <w:name w:val="A5-2nd Leader"/>
    <w:rsid w:val="008D424A"/>
    <w:pPr>
      <w:tabs>
        <w:tab w:val="right" w:leader="dot" w:pos="7200"/>
        <w:tab w:val="right" w:pos="7488"/>
        <w:tab w:val="left" w:pos="7632"/>
      </w:tabs>
      <w:spacing w:line="240" w:lineRule="atLeast"/>
      <w:ind w:left="3600"/>
    </w:pPr>
    <w:rPr>
      <w:rFonts w:ascii="Arial" w:eastAsia="Times New Roman" w:hAnsi="Arial"/>
    </w:rPr>
  </w:style>
  <w:style w:type="paragraph" w:customStyle="1" w:styleId="A6-2ndLine">
    <w:name w:val="A6-2nd Line"/>
    <w:rsid w:val="008D424A"/>
    <w:pPr>
      <w:tabs>
        <w:tab w:val="right" w:leader="underscore" w:pos="7200"/>
        <w:tab w:val="right" w:pos="7488"/>
        <w:tab w:val="left" w:pos="7632"/>
      </w:tabs>
      <w:spacing w:line="240" w:lineRule="atLeast"/>
      <w:ind w:left="3600"/>
    </w:pPr>
    <w:rPr>
      <w:rFonts w:ascii="Arial" w:eastAsia="Times New Roman" w:hAnsi="Arial"/>
    </w:rPr>
  </w:style>
  <w:style w:type="paragraph" w:customStyle="1" w:styleId="A2-lstLine">
    <w:name w:val="A2-lst Line"/>
    <w:rsid w:val="008D424A"/>
    <w:pPr>
      <w:tabs>
        <w:tab w:val="right" w:leader="underscore" w:pos="7200"/>
        <w:tab w:val="right" w:pos="7488"/>
        <w:tab w:val="left" w:pos="7632"/>
      </w:tabs>
      <w:spacing w:line="240" w:lineRule="atLeast"/>
      <w:ind w:left="1440"/>
    </w:pPr>
    <w:rPr>
      <w:rFonts w:ascii="Arial" w:eastAsia="Times New Roman" w:hAnsi="Arial"/>
    </w:rPr>
  </w:style>
  <w:style w:type="paragraph" w:customStyle="1" w:styleId="Y0-YNHead">
    <w:name w:val="Y0-Y/N Head"/>
    <w:rsid w:val="008D424A"/>
    <w:pPr>
      <w:tabs>
        <w:tab w:val="center" w:pos="7632"/>
        <w:tab w:val="center" w:pos="8352"/>
        <w:tab w:val="center" w:pos="9072"/>
      </w:tabs>
      <w:spacing w:line="240" w:lineRule="atLeast"/>
      <w:ind w:left="7200"/>
    </w:pPr>
    <w:rPr>
      <w:rFonts w:ascii="Arial" w:eastAsia="Times New Roman" w:hAnsi="Arial"/>
      <w:u w:val="words"/>
    </w:rPr>
  </w:style>
  <w:style w:type="paragraph" w:customStyle="1" w:styleId="Y3-YNTabLeader">
    <w:name w:val="Y3-Y/N Tab Leader"/>
    <w:rsid w:val="008D424A"/>
    <w:pPr>
      <w:tabs>
        <w:tab w:val="left" w:pos="1872"/>
        <w:tab w:val="right" w:leader="dot" w:pos="7200"/>
        <w:tab w:val="center" w:pos="7632"/>
        <w:tab w:val="center" w:pos="8352"/>
        <w:tab w:val="center" w:pos="9072"/>
      </w:tabs>
      <w:spacing w:line="240" w:lineRule="atLeast"/>
      <w:ind w:left="1440"/>
    </w:pPr>
    <w:rPr>
      <w:rFonts w:ascii="Arial" w:eastAsia="Times New Roman" w:hAnsi="Arial"/>
    </w:rPr>
  </w:style>
  <w:style w:type="paragraph" w:customStyle="1" w:styleId="Y4-YNTabLine">
    <w:name w:val="Y4-Y/N Tab Line"/>
    <w:rsid w:val="008D424A"/>
    <w:pPr>
      <w:tabs>
        <w:tab w:val="left" w:pos="1872"/>
        <w:tab w:val="right" w:leader="underscore" w:pos="7200"/>
        <w:tab w:val="center" w:pos="7632"/>
        <w:tab w:val="center" w:pos="8352"/>
        <w:tab w:val="center" w:pos="9072"/>
      </w:tabs>
      <w:spacing w:line="240" w:lineRule="atLeast"/>
      <w:ind w:left="1440"/>
    </w:pPr>
    <w:rPr>
      <w:rFonts w:ascii="Arial" w:eastAsia="Times New Roman" w:hAnsi="Arial"/>
    </w:rPr>
  </w:style>
  <w:style w:type="paragraph" w:customStyle="1" w:styleId="Y5-YN2ndLeader">
    <w:name w:val="Y5-Y/N 2nd Leader"/>
    <w:rsid w:val="008D424A"/>
    <w:pPr>
      <w:tabs>
        <w:tab w:val="right" w:leader="dot" w:pos="7200"/>
        <w:tab w:val="center" w:pos="7632"/>
        <w:tab w:val="center" w:pos="8352"/>
        <w:tab w:val="center" w:pos="9072"/>
      </w:tabs>
      <w:spacing w:line="240" w:lineRule="atLeast"/>
      <w:ind w:left="3600"/>
    </w:pPr>
    <w:rPr>
      <w:rFonts w:ascii="Arial" w:eastAsia="Times New Roman" w:hAnsi="Arial"/>
    </w:rPr>
  </w:style>
  <w:style w:type="paragraph" w:customStyle="1" w:styleId="Y6-YN2ndLine">
    <w:name w:val="Y6-Y/N 2nd Line"/>
    <w:rsid w:val="008D424A"/>
    <w:pPr>
      <w:tabs>
        <w:tab w:val="right" w:leader="underscore" w:pos="7200"/>
        <w:tab w:val="center" w:pos="7632"/>
        <w:tab w:val="center" w:pos="8352"/>
        <w:tab w:val="center" w:pos="9072"/>
      </w:tabs>
      <w:spacing w:line="240" w:lineRule="atLeast"/>
      <w:ind w:left="3600"/>
    </w:pPr>
    <w:rPr>
      <w:rFonts w:ascii="Arial" w:eastAsia="Times New Roman" w:hAnsi="Arial"/>
    </w:rPr>
  </w:style>
  <w:style w:type="paragraph" w:customStyle="1" w:styleId="Y1-YN1stLeader">
    <w:name w:val="Y1-Y/N 1st Leader"/>
    <w:rsid w:val="008D424A"/>
    <w:pPr>
      <w:tabs>
        <w:tab w:val="right" w:leader="dot" w:pos="7200"/>
        <w:tab w:val="center" w:pos="7632"/>
        <w:tab w:val="center" w:pos="8352"/>
        <w:tab w:val="center" w:pos="9072"/>
      </w:tabs>
      <w:spacing w:line="240" w:lineRule="atLeast"/>
      <w:ind w:left="1440"/>
    </w:pPr>
    <w:rPr>
      <w:rFonts w:ascii="Arial" w:eastAsia="Times New Roman" w:hAnsi="Arial"/>
    </w:rPr>
  </w:style>
  <w:style w:type="paragraph" w:customStyle="1" w:styleId="Y2-YN1stLine">
    <w:name w:val="Y2-Y/N 1st Line"/>
    <w:rsid w:val="008D424A"/>
    <w:pPr>
      <w:tabs>
        <w:tab w:val="right" w:leader="underscore" w:pos="7200"/>
        <w:tab w:val="center" w:pos="7632"/>
        <w:tab w:val="center" w:pos="8352"/>
        <w:tab w:val="center" w:pos="9072"/>
      </w:tabs>
      <w:spacing w:line="240" w:lineRule="atLeast"/>
      <w:ind w:left="1440"/>
    </w:pPr>
    <w:rPr>
      <w:rFonts w:ascii="Arial" w:eastAsia="Times New Roman" w:hAnsi="Arial"/>
    </w:rPr>
  </w:style>
  <w:style w:type="paragraph" w:customStyle="1" w:styleId="C3-CtrSp12">
    <w:name w:val="C3-Ctr Sp&amp;1/2"/>
    <w:rsid w:val="008D424A"/>
    <w:pPr>
      <w:keepLines/>
      <w:spacing w:line="360" w:lineRule="atLeast"/>
      <w:jc w:val="center"/>
    </w:pPr>
    <w:rPr>
      <w:rFonts w:ascii="Times New Roman" w:eastAsia="Times New Roman" w:hAnsi="Times New Roman"/>
      <w:sz w:val="22"/>
    </w:rPr>
  </w:style>
  <w:style w:type="paragraph" w:customStyle="1" w:styleId="E1-Equation">
    <w:name w:val="E1-Equation"/>
    <w:rsid w:val="008D424A"/>
    <w:pPr>
      <w:tabs>
        <w:tab w:val="center" w:pos="4680"/>
        <w:tab w:val="right" w:pos="9360"/>
      </w:tabs>
      <w:spacing w:line="240" w:lineRule="atLeast"/>
      <w:jc w:val="both"/>
    </w:pPr>
    <w:rPr>
      <w:rFonts w:ascii="Times New Roman" w:eastAsia="Times New Roman" w:hAnsi="Times New Roman"/>
      <w:sz w:val="22"/>
    </w:rPr>
  </w:style>
  <w:style w:type="paragraph" w:customStyle="1" w:styleId="E2-Equation">
    <w:name w:val="E2-Equation"/>
    <w:basedOn w:val="E1-Equation"/>
    <w:rsid w:val="008D424A"/>
    <w:pPr>
      <w:tabs>
        <w:tab w:val="clear" w:pos="4680"/>
        <w:tab w:val="clear" w:pos="9360"/>
        <w:tab w:val="right" w:pos="1152"/>
        <w:tab w:val="center" w:pos="1440"/>
        <w:tab w:val="left" w:pos="1728"/>
      </w:tabs>
      <w:ind w:left="1728" w:hanging="1728"/>
    </w:pPr>
  </w:style>
  <w:style w:type="paragraph" w:customStyle="1" w:styleId="L1-FlLSp12">
    <w:name w:val="L1-FlL Sp&amp;1/2"/>
    <w:rsid w:val="008D424A"/>
    <w:pPr>
      <w:tabs>
        <w:tab w:val="left" w:pos="1152"/>
      </w:tabs>
      <w:spacing w:line="360" w:lineRule="atLeast"/>
      <w:jc w:val="both"/>
    </w:pPr>
    <w:rPr>
      <w:rFonts w:ascii="Times New Roman" w:eastAsia="Times New Roman" w:hAnsi="Times New Roman"/>
      <w:sz w:val="22"/>
    </w:rPr>
  </w:style>
  <w:style w:type="paragraph" w:customStyle="1" w:styleId="N4-4thBullet">
    <w:name w:val="N4-4th Bullet"/>
    <w:basedOn w:val="Normal"/>
    <w:rsid w:val="008D424A"/>
    <w:pPr>
      <w:tabs>
        <w:tab w:val="left" w:pos="2880"/>
      </w:tabs>
      <w:spacing w:after="240" w:line="240" w:lineRule="atLeast"/>
      <w:ind w:left="2880" w:hanging="576"/>
      <w:jc w:val="both"/>
    </w:pPr>
    <w:rPr>
      <w:rFonts w:ascii="Times New Roman" w:eastAsia="Times New Roman" w:hAnsi="Times New Roman"/>
      <w:szCs w:val="20"/>
    </w:rPr>
  </w:style>
  <w:style w:type="paragraph" w:customStyle="1" w:styleId="N5-5thBullet">
    <w:name w:val="N5-5th Bullet"/>
    <w:basedOn w:val="Normal"/>
    <w:rsid w:val="008D424A"/>
    <w:pPr>
      <w:tabs>
        <w:tab w:val="left" w:pos="3456"/>
      </w:tabs>
      <w:spacing w:after="240" w:line="240" w:lineRule="atLeast"/>
      <w:ind w:left="3456" w:hanging="576"/>
      <w:jc w:val="both"/>
    </w:pPr>
    <w:rPr>
      <w:rFonts w:ascii="Times New Roman" w:eastAsia="Times New Roman" w:hAnsi="Times New Roman"/>
      <w:szCs w:val="20"/>
    </w:rPr>
  </w:style>
  <w:style w:type="paragraph" w:customStyle="1" w:styleId="N6-DateInd">
    <w:name w:val="N6-Date Ind."/>
    <w:basedOn w:val="Normal"/>
    <w:rsid w:val="008D424A"/>
    <w:pPr>
      <w:tabs>
        <w:tab w:val="left" w:pos="5400"/>
      </w:tabs>
      <w:spacing w:after="0" w:line="240" w:lineRule="atLeast"/>
      <w:ind w:left="5400"/>
      <w:jc w:val="both"/>
    </w:pPr>
    <w:rPr>
      <w:rFonts w:ascii="Times New Roman" w:eastAsia="Times New Roman" w:hAnsi="Times New Roman"/>
      <w:szCs w:val="20"/>
    </w:rPr>
  </w:style>
  <w:style w:type="paragraph" w:customStyle="1" w:styleId="N7-3Block">
    <w:name w:val="N7-3&quot; Block"/>
    <w:basedOn w:val="Normal"/>
    <w:rsid w:val="008D424A"/>
    <w:pPr>
      <w:tabs>
        <w:tab w:val="left" w:pos="1152"/>
      </w:tabs>
      <w:spacing w:after="0" w:line="240" w:lineRule="atLeast"/>
      <w:ind w:left="1152" w:right="1152"/>
      <w:jc w:val="both"/>
    </w:pPr>
    <w:rPr>
      <w:rFonts w:ascii="Times New Roman" w:eastAsia="Times New Roman" w:hAnsi="Times New Roman"/>
      <w:szCs w:val="20"/>
    </w:rPr>
  </w:style>
  <w:style w:type="paragraph" w:customStyle="1" w:styleId="N8-QxQBlock">
    <w:name w:val="N8-QxQ Block"/>
    <w:rsid w:val="008D424A"/>
    <w:pPr>
      <w:tabs>
        <w:tab w:val="left" w:pos="1152"/>
      </w:tabs>
      <w:spacing w:after="360" w:line="360" w:lineRule="atLeast"/>
      <w:ind w:left="1152" w:hanging="1152"/>
      <w:jc w:val="both"/>
    </w:pPr>
    <w:rPr>
      <w:rFonts w:ascii="Times New Roman" w:eastAsia="Times New Roman" w:hAnsi="Times New Roman"/>
      <w:sz w:val="22"/>
    </w:rPr>
  </w:style>
  <w:style w:type="paragraph" w:customStyle="1" w:styleId="Q1-BestFinQ">
    <w:name w:val="Q1-Best/Fin Q"/>
    <w:rsid w:val="008D424A"/>
    <w:pPr>
      <w:tabs>
        <w:tab w:val="left" w:pos="1152"/>
      </w:tabs>
      <w:spacing w:after="360" w:line="240" w:lineRule="atLeast"/>
      <w:ind w:left="1152" w:hanging="1152"/>
      <w:jc w:val="both"/>
    </w:pPr>
    <w:rPr>
      <w:rFonts w:ascii="Times New Roman" w:eastAsia="Times New Roman" w:hAnsi="Times New Roman"/>
      <w:b/>
      <w:sz w:val="22"/>
    </w:rPr>
  </w:style>
  <w:style w:type="paragraph" w:customStyle="1" w:styleId="SH-SglSpHead">
    <w:name w:val="SH-Sgl Sp Head"/>
    <w:rsid w:val="008D424A"/>
    <w:pPr>
      <w:keepNext/>
      <w:tabs>
        <w:tab w:val="left" w:pos="576"/>
      </w:tabs>
      <w:spacing w:line="240" w:lineRule="atLeast"/>
      <w:ind w:left="576" w:hanging="576"/>
    </w:pPr>
    <w:rPr>
      <w:rFonts w:ascii="Times New Roman" w:eastAsia="Times New Roman" w:hAnsi="Times New Roman"/>
      <w:b/>
      <w:sz w:val="22"/>
    </w:rPr>
  </w:style>
  <w:style w:type="paragraph" w:customStyle="1" w:styleId="T0-ChapPgHd">
    <w:name w:val="T0-Chap/Pg Hd"/>
    <w:rsid w:val="008D424A"/>
    <w:pPr>
      <w:tabs>
        <w:tab w:val="left" w:pos="8640"/>
      </w:tabs>
      <w:spacing w:line="240" w:lineRule="atLeast"/>
      <w:jc w:val="both"/>
    </w:pPr>
    <w:rPr>
      <w:rFonts w:ascii="Times New Roman" w:eastAsia="Times New Roman" w:hAnsi="Times New Roman"/>
      <w:sz w:val="22"/>
      <w:u w:val="words"/>
    </w:rPr>
  </w:style>
  <w:style w:type="paragraph" w:customStyle="1" w:styleId="TT-TableTitle">
    <w:name w:val="TT-Table Title"/>
    <w:rsid w:val="008D424A"/>
    <w:pPr>
      <w:tabs>
        <w:tab w:val="left" w:pos="1152"/>
      </w:tabs>
      <w:spacing w:line="240" w:lineRule="atLeast"/>
      <w:ind w:left="1152" w:hanging="1152"/>
    </w:pPr>
    <w:rPr>
      <w:rFonts w:ascii="Times New Roman" w:eastAsia="Times New Roman" w:hAnsi="Times New Roman"/>
      <w:sz w:val="22"/>
    </w:rPr>
  </w:style>
  <w:style w:type="paragraph" w:customStyle="1" w:styleId="CT-ContractInformation">
    <w:name w:val="CT-Contract Information"/>
    <w:rsid w:val="008D424A"/>
    <w:pPr>
      <w:tabs>
        <w:tab w:val="left" w:pos="1958"/>
      </w:tabs>
      <w:spacing w:line="240" w:lineRule="exact"/>
    </w:pPr>
    <w:rPr>
      <w:rFonts w:ascii="Times New Roman" w:eastAsia="Times New Roman" w:hAnsi="Times New Roman"/>
      <w:vanish/>
      <w:sz w:val="22"/>
    </w:rPr>
  </w:style>
  <w:style w:type="paragraph" w:customStyle="1" w:styleId="R1-ResPara">
    <w:name w:val="R1-Res. Para"/>
    <w:rsid w:val="008D424A"/>
    <w:pPr>
      <w:spacing w:line="240" w:lineRule="exact"/>
      <w:ind w:left="288"/>
      <w:jc w:val="both"/>
    </w:pPr>
    <w:rPr>
      <w:rFonts w:ascii="Times New Roman" w:eastAsia="Times New Roman" w:hAnsi="Times New Roman"/>
      <w:sz w:val="22"/>
    </w:rPr>
  </w:style>
  <w:style w:type="paragraph" w:customStyle="1" w:styleId="R2-ResBullet">
    <w:name w:val="R2-Res Bullet"/>
    <w:rsid w:val="008D424A"/>
    <w:pPr>
      <w:tabs>
        <w:tab w:val="left" w:pos="720"/>
      </w:tabs>
      <w:spacing w:line="240" w:lineRule="exact"/>
      <w:ind w:left="720" w:hanging="432"/>
      <w:jc w:val="both"/>
    </w:pPr>
    <w:rPr>
      <w:rFonts w:ascii="Times New Roman" w:eastAsia="Times New Roman" w:hAnsi="Times New Roman"/>
      <w:sz w:val="22"/>
    </w:rPr>
  </w:style>
  <w:style w:type="paragraph" w:customStyle="1" w:styleId="RH-SglSpHead">
    <w:name w:val="RH-Sgl Sp Head"/>
    <w:basedOn w:val="Normal"/>
    <w:next w:val="RL-FlLftSgl"/>
    <w:rsid w:val="008D424A"/>
    <w:pPr>
      <w:keepNext/>
      <w:pBdr>
        <w:bottom w:val="double" w:sz="6" w:space="1" w:color="auto"/>
      </w:pBdr>
      <w:spacing w:after="480" w:line="240" w:lineRule="exact"/>
    </w:pPr>
    <w:rPr>
      <w:rFonts w:ascii="Times New Roman" w:eastAsia="Times New Roman" w:hAnsi="Times New Roman"/>
      <w:b/>
      <w:szCs w:val="20"/>
    </w:rPr>
  </w:style>
  <w:style w:type="paragraph" w:customStyle="1" w:styleId="RL-FlLftSgl">
    <w:name w:val="RL-Fl Lft Sgl"/>
    <w:basedOn w:val="Normal"/>
    <w:rsid w:val="008D424A"/>
    <w:pPr>
      <w:keepNext/>
      <w:spacing w:after="0" w:line="240" w:lineRule="exact"/>
      <w:jc w:val="both"/>
    </w:pPr>
    <w:rPr>
      <w:rFonts w:ascii="Times New Roman" w:eastAsia="Times New Roman" w:hAnsi="Times New Roman"/>
      <w:b/>
      <w:szCs w:val="20"/>
    </w:rPr>
  </w:style>
  <w:style w:type="paragraph" w:customStyle="1" w:styleId="SU-FlLftUndln">
    <w:name w:val="SU-Fl Lft Undln"/>
    <w:rsid w:val="008D424A"/>
    <w:pPr>
      <w:keepNext/>
      <w:spacing w:line="240" w:lineRule="exact"/>
    </w:pPr>
    <w:rPr>
      <w:rFonts w:ascii="Times New Roman" w:eastAsia="Times New Roman" w:hAnsi="Times New Roman"/>
      <w:sz w:val="22"/>
      <w:u w:val="single"/>
    </w:rPr>
  </w:style>
  <w:style w:type="paragraph" w:customStyle="1" w:styleId="CATSNormal">
    <w:name w:val="CATS Normal"/>
    <w:rsid w:val="008D424A"/>
    <w:rPr>
      <w:rFonts w:ascii="CG Times (WN)" w:eastAsia="Times New Roman" w:hAnsi="CG Times (WN)"/>
      <w:noProof/>
      <w:sz w:val="24"/>
    </w:rPr>
  </w:style>
  <w:style w:type="paragraph" w:customStyle="1" w:styleId="ItersBullet">
    <w:name w:val="Iters Bullet"/>
    <w:rsid w:val="008D424A"/>
    <w:pPr>
      <w:tabs>
        <w:tab w:val="num" w:pos="576"/>
      </w:tabs>
      <w:ind w:left="576" w:hanging="576"/>
    </w:pPr>
    <w:rPr>
      <w:rFonts w:ascii="Times New Roman" w:eastAsia="Times New Roman" w:hAnsi="Times New Roman"/>
      <w:noProof/>
    </w:rPr>
  </w:style>
  <w:style w:type="paragraph" w:customStyle="1" w:styleId="OddFooter">
    <w:name w:val="OddFooter"/>
    <w:basedOn w:val="SL-FlLftSgl"/>
    <w:rsid w:val="008D424A"/>
    <w:rPr>
      <w:rFonts w:ascii="Scribble" w:hAnsi="Scribble"/>
      <w:color w:val="808080"/>
      <w:sz w:val="52"/>
    </w:rPr>
  </w:style>
  <w:style w:type="paragraph" w:customStyle="1" w:styleId="QResponse">
    <w:name w:val="QResponse"/>
    <w:rsid w:val="008D424A"/>
    <w:rPr>
      <w:rFonts w:ascii="Arial" w:eastAsia="Times New Roman" w:hAnsi="Arial"/>
      <w:snapToGrid w:val="0"/>
      <w:sz w:val="18"/>
    </w:rPr>
  </w:style>
  <w:style w:type="paragraph" w:customStyle="1" w:styleId="Q3-3-digitSecondLevel">
    <w:name w:val="Q3-3-digit Second Level"/>
    <w:basedOn w:val="Q2-SecondLevelQuestion"/>
    <w:rsid w:val="008D424A"/>
    <w:pPr>
      <w:ind w:left="806" w:hanging="590"/>
    </w:pPr>
  </w:style>
  <w:style w:type="paragraph" w:customStyle="1" w:styleId="R2-2ndresponse">
    <w:name w:val="R2- 2nd response"/>
    <w:basedOn w:val="Q1-FirstLevelQuestion-a"/>
    <w:rsid w:val="008D424A"/>
    <w:pPr>
      <w:tabs>
        <w:tab w:val="clear" w:pos="720"/>
        <w:tab w:val="left" w:pos="360"/>
      </w:tabs>
    </w:pPr>
    <w:rPr>
      <w:sz w:val="18"/>
    </w:rPr>
  </w:style>
  <w:style w:type="paragraph" w:customStyle="1" w:styleId="R1-firstresponse">
    <w:name w:val="R1-first response"/>
    <w:basedOn w:val="Q1-FirstLevelQuestion-a"/>
    <w:rsid w:val="008D424A"/>
    <w:pPr>
      <w:ind w:firstLine="0"/>
    </w:pPr>
    <w:rPr>
      <w:snapToGrid w:val="0"/>
      <w:sz w:val="18"/>
    </w:rPr>
  </w:style>
  <w:style w:type="paragraph" w:customStyle="1" w:styleId="R1a-tableresponse">
    <w:name w:val="R1a-table response"/>
    <w:basedOn w:val="Q1-FirstLevelQuestion-a"/>
    <w:rsid w:val="008D424A"/>
    <w:pPr>
      <w:ind w:left="288" w:hanging="288"/>
    </w:pPr>
    <w:rPr>
      <w:snapToGrid w:val="0"/>
      <w:sz w:val="18"/>
    </w:rPr>
  </w:style>
  <w:style w:type="paragraph" w:customStyle="1" w:styleId="StyleQ2-SecondLevelQuestion9pt">
    <w:name w:val="Style Q2-Second Level Question + 9 pt"/>
    <w:basedOn w:val="Q2-SecondLevelQuestion"/>
    <w:link w:val="StyleQ2-SecondLevelQuestion9ptChar"/>
    <w:autoRedefine/>
    <w:rsid w:val="008D424A"/>
  </w:style>
  <w:style w:type="character" w:customStyle="1" w:styleId="StyleQ2-SecondLevelQuestion9ptChar">
    <w:name w:val="Style Q2-Second Level Question + 9 pt Char"/>
    <w:link w:val="StyleQ2-SecondLevelQuestion9pt"/>
    <w:rsid w:val="008D424A"/>
    <w:rPr>
      <w:rFonts w:ascii="Arial" w:eastAsia="Times New Roman" w:hAnsi="Arial"/>
      <w:snapToGrid w:val="0"/>
    </w:rPr>
  </w:style>
  <w:style w:type="paragraph" w:customStyle="1" w:styleId="StyleQ1-FirstLevelQuestion-aLeft0Hanging025">
    <w:name w:val="Style Q1-First Level Question-a + Left:  0&quot; Hanging:  0.25&quot;"/>
    <w:basedOn w:val="Q1-FirstLevelQuestion-a"/>
    <w:rsid w:val="008D424A"/>
    <w:pPr>
      <w:tabs>
        <w:tab w:val="clear" w:pos="720"/>
        <w:tab w:val="left" w:pos="432"/>
      </w:tabs>
    </w:pPr>
  </w:style>
  <w:style w:type="paragraph" w:customStyle="1" w:styleId="StyleQ1-FirstLevelQuestion-a9ptBoldCenteredLeft-00">
    <w:name w:val="Style Q1-First Level Question-a + 9 pt Bold Centered Left:  -0.0..."/>
    <w:basedOn w:val="Q1-FirstLevelQuestion-a"/>
    <w:rsid w:val="008D424A"/>
    <w:pPr>
      <w:ind w:left="-100" w:right="-112" w:firstLine="0"/>
      <w:jc w:val="center"/>
    </w:pPr>
    <w:rPr>
      <w:b/>
      <w:bCs/>
    </w:rPr>
  </w:style>
  <w:style w:type="paragraph" w:customStyle="1" w:styleId="StyleQ1-FirstLevelQuestion-a9ptBold">
    <w:name w:val="Style Q1-First Level Question-a + 9 pt Bold"/>
    <w:basedOn w:val="Q1-FirstLevelQuestion-a"/>
    <w:link w:val="StyleQ1-FirstLevelQuestion-a9ptBoldChar"/>
    <w:rsid w:val="008D424A"/>
    <w:rPr>
      <w:b/>
      <w:bCs/>
    </w:rPr>
  </w:style>
  <w:style w:type="character" w:customStyle="1" w:styleId="StyleQ1-FirstLevelQuestion-a9ptBoldChar">
    <w:name w:val="Style Q1-First Level Question-a + 9 pt Bold Char"/>
    <w:link w:val="StyleQ1-FirstLevelQuestion-a9ptBold"/>
    <w:rsid w:val="008D424A"/>
    <w:rPr>
      <w:rFonts w:ascii="Arial" w:eastAsia="Times New Roman" w:hAnsi="Arial"/>
      <w:b/>
      <w:bCs/>
    </w:rPr>
  </w:style>
  <w:style w:type="paragraph" w:customStyle="1" w:styleId="StyleQ1-FirstLevelQuestion-a8pt">
    <w:name w:val="Style Q1-First Level Question-a + 8 pt"/>
    <w:basedOn w:val="Q1-FirstLevelQuestion-a"/>
    <w:rsid w:val="008D424A"/>
  </w:style>
  <w:style w:type="paragraph" w:customStyle="1" w:styleId="StyleQ1-FirstLevelQuestion-a8pt1">
    <w:name w:val="Style Q1-First Level Question-a + 8 pt1"/>
    <w:basedOn w:val="Q1-FirstLevelQuestion-a"/>
    <w:rsid w:val="008D424A"/>
  </w:style>
  <w:style w:type="paragraph" w:customStyle="1" w:styleId="TableNumber">
    <w:name w:val="Table Number"/>
    <w:basedOn w:val="FlushLeft"/>
    <w:next w:val="FlushLeft"/>
    <w:link w:val="TableNumberChar"/>
    <w:autoRedefine/>
    <w:qFormat/>
    <w:rsid w:val="008D424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pPr>
    <w:rPr>
      <w:iCs/>
    </w:rPr>
  </w:style>
  <w:style w:type="character" w:customStyle="1" w:styleId="TableNumberChar">
    <w:name w:val="Table Number Char"/>
    <w:link w:val="TableNumber"/>
    <w:locked/>
    <w:rsid w:val="008D424A"/>
    <w:rPr>
      <w:rFonts w:ascii="Times New Roman" w:eastAsia="Times New Roman" w:hAnsi="Times New Roman"/>
      <w:iCs/>
      <w:sz w:val="24"/>
      <w:szCs w:val="24"/>
    </w:rPr>
  </w:style>
  <w:style w:type="character" w:customStyle="1" w:styleId="APALevel3Char">
    <w:name w:val="APA Level 3 Char"/>
    <w:link w:val="APALevel3"/>
    <w:rsid w:val="008D424A"/>
    <w:rPr>
      <w:rFonts w:ascii="Times New Roman" w:eastAsia="Times New Roman" w:hAnsi="Times New Roman"/>
      <w:i/>
      <w:iCs/>
      <w:sz w:val="24"/>
      <w:szCs w:val="24"/>
    </w:rPr>
  </w:style>
  <w:style w:type="paragraph" w:customStyle="1" w:styleId="LightGrid-Accent31">
    <w:name w:val="Light Grid - Accent 31"/>
    <w:basedOn w:val="Normal"/>
    <w:uiPriority w:val="34"/>
    <w:semiHidden/>
    <w:qFormat/>
    <w:rsid w:val="008D424A"/>
    <w:pPr>
      <w:spacing w:after="0" w:line="240" w:lineRule="auto"/>
      <w:ind w:left="720"/>
    </w:pPr>
    <w:rPr>
      <w:rFonts w:ascii="Times New Roman" w:hAnsi="Times New Roman"/>
    </w:rPr>
  </w:style>
  <w:style w:type="character" w:customStyle="1" w:styleId="APALevel4Char">
    <w:name w:val="APA Level 4 Char"/>
    <w:link w:val="APALevel4"/>
    <w:rsid w:val="008D424A"/>
    <w:rPr>
      <w:rFonts w:ascii="Times New Roman" w:eastAsia="Times New Roman" w:hAnsi="Times New Roman"/>
      <w:i/>
      <w:iCs/>
      <w:sz w:val="24"/>
      <w:szCs w:val="24"/>
    </w:rPr>
  </w:style>
  <w:style w:type="character" w:customStyle="1" w:styleId="Hyperlink2">
    <w:name w:val="Hyperlink.2"/>
    <w:semiHidden/>
    <w:rsid w:val="008D424A"/>
  </w:style>
  <w:style w:type="paragraph" w:styleId="DocumentMap">
    <w:name w:val="Document Map"/>
    <w:basedOn w:val="Normal"/>
    <w:link w:val="DocumentMapChar"/>
    <w:semiHidden/>
    <w:unhideWhenUsed/>
    <w:rsid w:val="008D424A"/>
    <w:pPr>
      <w:autoSpaceDE w:val="0"/>
      <w:autoSpaceDN w:val="0"/>
      <w:adjustRightInd w:val="0"/>
      <w:snapToGrid w:val="0"/>
      <w:spacing w:after="0" w:line="240" w:lineRule="auto"/>
    </w:pPr>
    <w:rPr>
      <w:rFonts w:ascii="Lucida Grande" w:eastAsia="Times New Roman" w:hAnsi="Lucida Grande" w:cs="Lucida Grande"/>
    </w:rPr>
  </w:style>
  <w:style w:type="character" w:customStyle="1" w:styleId="DocumentMapChar">
    <w:name w:val="Document Map Char"/>
    <w:link w:val="DocumentMap"/>
    <w:semiHidden/>
    <w:rsid w:val="008D424A"/>
    <w:rPr>
      <w:rFonts w:ascii="Lucida Grande" w:eastAsia="Times New Roman" w:hAnsi="Lucida Grande" w:cs="Lucida Grande"/>
      <w:sz w:val="24"/>
      <w:szCs w:val="24"/>
    </w:rPr>
  </w:style>
  <w:style w:type="paragraph" w:styleId="HTMLPreformatted">
    <w:name w:val="HTML Preformatted"/>
    <w:basedOn w:val="Normal"/>
    <w:link w:val="HTMLPreformattedChar"/>
    <w:uiPriority w:val="99"/>
    <w:semiHidden/>
    <w:unhideWhenUsed/>
    <w:rsid w:val="008D4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w:sz w:val="20"/>
      <w:szCs w:val="20"/>
    </w:rPr>
  </w:style>
  <w:style w:type="character" w:customStyle="1" w:styleId="HTMLPreformattedChar">
    <w:name w:val="HTML Preformatted Char"/>
    <w:link w:val="HTMLPreformatted"/>
    <w:uiPriority w:val="99"/>
    <w:semiHidden/>
    <w:rsid w:val="008D424A"/>
    <w:rPr>
      <w:rFonts w:ascii="Courier" w:eastAsia="Times New Roman" w:hAnsi="Courier" w:cs="Courier"/>
    </w:rPr>
  </w:style>
  <w:style w:type="character" w:customStyle="1" w:styleId="maintitle">
    <w:name w:val="maintitle"/>
    <w:basedOn w:val="DefaultParagraphFont"/>
    <w:rsid w:val="008D424A"/>
  </w:style>
  <w:style w:type="paragraph" w:styleId="Bibliography">
    <w:name w:val="Bibliography"/>
    <w:basedOn w:val="Normal"/>
    <w:next w:val="Normal"/>
    <w:uiPriority w:val="37"/>
    <w:unhideWhenUsed/>
    <w:rsid w:val="00AA717B"/>
  </w:style>
  <w:style w:type="paragraph" w:styleId="Quote">
    <w:name w:val="Quote"/>
    <w:basedOn w:val="Normal"/>
    <w:next w:val="Normal"/>
    <w:link w:val="QuoteChar"/>
    <w:uiPriority w:val="29"/>
    <w:qFormat/>
    <w:rsid w:val="00AA717B"/>
    <w:rPr>
      <w:i/>
      <w:iCs/>
      <w:color w:val="000000"/>
    </w:rPr>
  </w:style>
  <w:style w:type="character" w:customStyle="1" w:styleId="QuoteChar">
    <w:name w:val="Quote Char"/>
    <w:link w:val="Quote"/>
    <w:uiPriority w:val="29"/>
    <w:rsid w:val="00AA717B"/>
    <w:rPr>
      <w:i/>
      <w:iCs/>
      <w:color w:val="000000"/>
      <w:sz w:val="22"/>
      <w:szCs w:val="22"/>
    </w:rPr>
  </w:style>
  <w:style w:type="paragraph" w:customStyle="1" w:styleId="HeaderFooterA">
    <w:name w:val="Header &amp; Footer A"/>
    <w:rsid w:val="00C64DCB"/>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u w:color="000000"/>
      <w:bdr w:val="nil"/>
    </w:rPr>
  </w:style>
  <w:style w:type="paragraph" w:customStyle="1" w:styleId="HeaderFooter">
    <w:name w:val="Header &amp; Footer"/>
    <w:rsid w:val="00C64DCB"/>
    <w:pPr>
      <w:pBdr>
        <w:top w:val="nil"/>
        <w:left w:val="nil"/>
        <w:bottom w:val="nil"/>
        <w:right w:val="nil"/>
        <w:between w:val="nil"/>
        <w:bar w:val="nil"/>
      </w:pBdr>
      <w:tabs>
        <w:tab w:val="right" w:pos="9020"/>
      </w:tabs>
    </w:pPr>
    <w:rPr>
      <w:rFonts w:ascii="Helvetica" w:eastAsia="Helvetica" w:hAnsi="Helvetica" w:cs="Helvetica"/>
      <w:color w:val="000000"/>
      <w:sz w:val="24"/>
      <w:szCs w:val="24"/>
      <w:bdr w:val="nil"/>
    </w:rPr>
  </w:style>
  <w:style w:type="paragraph" w:customStyle="1" w:styleId="BodyA">
    <w:name w:val="Body A"/>
    <w:rsid w:val="00C64DCB"/>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BodyB">
    <w:name w:val="Body B"/>
    <w:rsid w:val="00C64DCB"/>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BodyC">
    <w:name w:val="Body C"/>
    <w:rsid w:val="00C64DCB"/>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References">
    <w:name w:val="References"/>
    <w:link w:val="ReferencesChar"/>
    <w:qFormat/>
    <w:rsid w:val="00C64DCB"/>
    <w:pPr>
      <w:pBdr>
        <w:top w:val="nil"/>
        <w:left w:val="nil"/>
        <w:bottom w:val="nil"/>
        <w:right w:val="nil"/>
        <w:between w:val="nil"/>
        <w:bar w:val="nil"/>
      </w:pBdr>
      <w:spacing w:line="480" w:lineRule="auto"/>
      <w:ind w:left="720" w:hanging="720"/>
    </w:pPr>
    <w:rPr>
      <w:rFonts w:ascii="Arial" w:eastAsia="Arial Unicode MS" w:hAnsi="Arial" w:cs="Arial Unicode MS"/>
      <w:color w:val="000000"/>
      <w:sz w:val="24"/>
      <w:szCs w:val="24"/>
      <w:u w:color="000000"/>
      <w:bdr w:val="nil"/>
    </w:rPr>
  </w:style>
  <w:style w:type="table" w:customStyle="1" w:styleId="PlainTable21">
    <w:name w:val="Plain Table 21"/>
    <w:basedOn w:val="TableNormal"/>
    <w:uiPriority w:val="42"/>
    <w:rsid w:val="003B0D39"/>
    <w:rPr>
      <w:rFonts w:ascii="Cambria" w:eastAsia="Cambria" w:hAnsi="Cambria"/>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ddmd">
    <w:name w:val="addmd"/>
    <w:basedOn w:val="DefaultParagraphFont"/>
    <w:rsid w:val="006A0AF3"/>
  </w:style>
  <w:style w:type="paragraph" w:customStyle="1" w:styleId="Style">
    <w:name w:val="Style"/>
    <w:rsid w:val="001E5F76"/>
    <w:pPr>
      <w:widowControl w:val="0"/>
      <w:autoSpaceDE w:val="0"/>
      <w:autoSpaceDN w:val="0"/>
      <w:adjustRightInd w:val="0"/>
    </w:pPr>
    <w:rPr>
      <w:rFonts w:ascii="Times New Roman" w:eastAsia="MS Mincho" w:hAnsi="Times New Roman"/>
      <w:sz w:val="24"/>
      <w:szCs w:val="24"/>
    </w:rPr>
  </w:style>
  <w:style w:type="paragraph" w:customStyle="1" w:styleId="APAReferenceSection">
    <w:name w:val="APA Reference Section"/>
    <w:basedOn w:val="Normal"/>
    <w:uiPriority w:val="99"/>
    <w:qFormat/>
    <w:rsid w:val="00D54EC5"/>
    <w:pPr>
      <w:spacing w:before="100" w:after="100" w:line="480" w:lineRule="auto"/>
      <w:ind w:left="720" w:hanging="720"/>
      <w:outlineLvl w:val="0"/>
    </w:pPr>
    <w:rPr>
      <w:rFonts w:ascii="Times New Roman" w:eastAsia="Times New Roman" w:hAnsi="Times New Roman"/>
      <w:color w:val="000000"/>
      <w:kern w:val="36"/>
      <w:u w:color="000000"/>
    </w:rPr>
  </w:style>
  <w:style w:type="character" w:customStyle="1" w:styleId="uri">
    <w:name w:val="uri"/>
    <w:basedOn w:val="DefaultParagraphFont"/>
    <w:rsid w:val="00D54EC5"/>
  </w:style>
  <w:style w:type="paragraph" w:customStyle="1" w:styleId="Body">
    <w:name w:val="Body"/>
    <w:uiPriority w:val="99"/>
    <w:rsid w:val="009971DC"/>
    <w:pPr>
      <w:widowControl w:val="0"/>
      <w:autoSpaceDE w:val="0"/>
      <w:autoSpaceDN w:val="0"/>
      <w:adjustRightInd w:val="0"/>
      <w:spacing w:line="240" w:lineRule="atLeast"/>
    </w:pPr>
    <w:rPr>
      <w:rFonts w:ascii="Helvetica" w:eastAsia="Times New Roman" w:hAnsi="Helvetica"/>
      <w:noProof/>
      <w:color w:val="000000"/>
      <w:sz w:val="24"/>
    </w:rPr>
  </w:style>
  <w:style w:type="paragraph" w:customStyle="1" w:styleId="Table">
    <w:name w:val="Table"/>
    <w:basedOn w:val="Body"/>
    <w:rsid w:val="00FD37F4"/>
    <w:pPr>
      <w:keepNext/>
      <w:widowControl/>
      <w:autoSpaceDE/>
      <w:autoSpaceDN/>
      <w:adjustRightInd/>
      <w:spacing w:before="60" w:line="240" w:lineRule="auto"/>
    </w:pPr>
    <w:rPr>
      <w:rFonts w:ascii="Arial" w:hAnsi="Arial"/>
      <w:b/>
      <w:caps/>
      <w:noProof w:val="0"/>
      <w:color w:val="167691"/>
      <w:sz w:val="21"/>
      <w:szCs w:val="21"/>
      <w:lang w:eastAsia="ja-JP"/>
    </w:rPr>
  </w:style>
  <w:style w:type="paragraph" w:customStyle="1" w:styleId="BasicParagraph">
    <w:name w:val="[Basic Paragraph]"/>
    <w:basedOn w:val="Normal"/>
    <w:uiPriority w:val="99"/>
    <w:rsid w:val="00FF6978"/>
    <w:pPr>
      <w:widowControl w:val="0"/>
      <w:autoSpaceDE w:val="0"/>
      <w:autoSpaceDN w:val="0"/>
      <w:adjustRightInd w:val="0"/>
      <w:spacing w:after="0" w:line="240" w:lineRule="auto"/>
      <w:textAlignment w:val="center"/>
    </w:pPr>
    <w:rPr>
      <w:rFonts w:ascii="MinionPro-Regular" w:hAnsi="MinionPro-Regular" w:cs="MinionPro-Regular"/>
      <w:color w:val="000000"/>
    </w:rPr>
  </w:style>
  <w:style w:type="paragraph" w:customStyle="1" w:styleId="Introduction">
    <w:name w:val="Introduction"/>
    <w:basedOn w:val="Normal"/>
    <w:link w:val="IntroductionChar"/>
    <w:qFormat/>
    <w:rsid w:val="003C7E78"/>
    <w:pPr>
      <w:spacing w:after="0"/>
    </w:pPr>
    <w:rPr>
      <w:rFonts w:ascii="Arial" w:hAnsi="Arial"/>
      <w:b/>
      <w:color w:val="167691"/>
      <w:sz w:val="30"/>
      <w:szCs w:val="30"/>
    </w:rPr>
  </w:style>
  <w:style w:type="character" w:customStyle="1" w:styleId="IntroductionChar">
    <w:name w:val="Introduction Char"/>
    <w:link w:val="Introduction"/>
    <w:rsid w:val="003C7E78"/>
    <w:rPr>
      <w:rFonts w:ascii="Arial" w:eastAsia="Times New Roman" w:hAnsi="Arial"/>
      <w:b w:val="0"/>
      <w:iCs w:val="0"/>
      <w:color w:val="167691"/>
      <w:kern w:val="36"/>
      <w:sz w:val="30"/>
      <w:szCs w:val="30"/>
    </w:rPr>
  </w:style>
  <w:style w:type="character" w:customStyle="1" w:styleId="UnresolvedMention1">
    <w:name w:val="Unresolved Mention1"/>
    <w:uiPriority w:val="99"/>
    <w:semiHidden/>
    <w:unhideWhenUsed/>
    <w:rsid w:val="008139C7"/>
    <w:rPr>
      <w:color w:val="605E5C"/>
      <w:shd w:val="clear" w:color="auto" w:fill="E1DFDD"/>
    </w:rPr>
  </w:style>
  <w:style w:type="paragraph" w:customStyle="1" w:styleId="ArticleInformation">
    <w:name w:val="Article Information"/>
    <w:basedOn w:val="Bodycopy"/>
    <w:qFormat/>
    <w:rsid w:val="00BD2F3F"/>
    <w:pPr>
      <w:spacing w:after="60"/>
    </w:pPr>
    <w:rPr>
      <w:sz w:val="18"/>
      <w:szCs w:val="18"/>
      <w:shd w:val="clear" w:color="auto" w:fill="FFFFFF"/>
    </w:rPr>
  </w:style>
  <w:style w:type="character" w:customStyle="1" w:styleId="ReferencesChar">
    <w:name w:val="References Char"/>
    <w:link w:val="References"/>
    <w:locked/>
    <w:rsid w:val="00BD2F3F"/>
    <w:rPr>
      <w:rFonts w:ascii="Arial" w:eastAsia="Arial Unicode MS" w:hAnsi="Arial" w:cs="Arial Unicode MS"/>
      <w:color w:val="000000"/>
      <w:sz w:val="24"/>
      <w:szCs w:val="24"/>
      <w:u w:color="000000"/>
      <w:bdr w:val="nil"/>
    </w:rPr>
  </w:style>
  <w:style w:type="character" w:customStyle="1" w:styleId="UnresolvedMention2">
    <w:name w:val="Unresolved Mention2"/>
    <w:uiPriority w:val="99"/>
    <w:semiHidden/>
    <w:unhideWhenUsed/>
    <w:rsid w:val="00111984"/>
    <w:rPr>
      <w:color w:val="605E5C"/>
      <w:shd w:val="clear" w:color="auto" w:fill="E1DFDD"/>
    </w:rPr>
  </w:style>
  <w:style w:type="paragraph" w:customStyle="1" w:styleId="h1">
    <w:name w:val="h1"/>
    <w:basedOn w:val="Bodycopy"/>
    <w:qFormat/>
    <w:rsid w:val="00346CC3"/>
    <w:rPr>
      <w:b/>
      <w:bCs/>
      <w:sz w:val="21"/>
      <w:szCs w:val="21"/>
    </w:rPr>
  </w:style>
  <w:style w:type="paragraph" w:customStyle="1" w:styleId="reference">
    <w:name w:val="reference"/>
    <w:basedOn w:val="Normal"/>
    <w:rsid w:val="00B12FAE"/>
    <w:pPr>
      <w:spacing w:before="100" w:beforeAutospacing="1" w:after="100" w:afterAutospacing="1" w:line="240" w:lineRule="auto"/>
    </w:pPr>
    <w:rPr>
      <w:rFonts w:ascii="Times New Roman" w:eastAsia="Times New Roman" w:hAnsi="Times New Roman"/>
    </w:rPr>
  </w:style>
  <w:style w:type="character" w:customStyle="1" w:styleId="referencecomment">
    <w:name w:val="reference__comment"/>
    <w:rsid w:val="00B12FAE"/>
  </w:style>
  <w:style w:type="character" w:customStyle="1" w:styleId="intenttitle">
    <w:name w:val="intent_title"/>
    <w:rsid w:val="00B12FAE"/>
  </w:style>
  <w:style w:type="character" w:customStyle="1" w:styleId="intentpublicationtitle">
    <w:name w:val="intent_publication_title"/>
    <w:rsid w:val="00B12FAE"/>
  </w:style>
  <w:style w:type="character" w:customStyle="1" w:styleId="doilabel">
    <w:name w:val="doi__label"/>
    <w:basedOn w:val="DefaultParagraphFont"/>
    <w:rsid w:val="007B584D"/>
  </w:style>
  <w:style w:type="paragraph" w:customStyle="1" w:styleId="MDPI12title">
    <w:name w:val="MDPI_1.2_title"/>
    <w:next w:val="Normal"/>
    <w:qFormat/>
    <w:rsid w:val="007714F6"/>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character" w:styleId="UnresolvedMention">
    <w:name w:val="Unresolved Mention"/>
    <w:basedOn w:val="DefaultParagraphFont"/>
    <w:uiPriority w:val="99"/>
    <w:semiHidden/>
    <w:unhideWhenUsed/>
    <w:rsid w:val="00363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170">
      <w:bodyDiv w:val="1"/>
      <w:marLeft w:val="0"/>
      <w:marRight w:val="0"/>
      <w:marTop w:val="0"/>
      <w:marBottom w:val="0"/>
      <w:divBdr>
        <w:top w:val="none" w:sz="0" w:space="0" w:color="auto"/>
        <w:left w:val="none" w:sz="0" w:space="0" w:color="auto"/>
        <w:bottom w:val="none" w:sz="0" w:space="0" w:color="auto"/>
        <w:right w:val="none" w:sz="0" w:space="0" w:color="auto"/>
      </w:divBdr>
    </w:div>
    <w:div w:id="75792031">
      <w:bodyDiv w:val="1"/>
      <w:marLeft w:val="0"/>
      <w:marRight w:val="0"/>
      <w:marTop w:val="0"/>
      <w:marBottom w:val="0"/>
      <w:divBdr>
        <w:top w:val="none" w:sz="0" w:space="0" w:color="auto"/>
        <w:left w:val="none" w:sz="0" w:space="0" w:color="auto"/>
        <w:bottom w:val="none" w:sz="0" w:space="0" w:color="auto"/>
        <w:right w:val="none" w:sz="0" w:space="0" w:color="auto"/>
      </w:divBdr>
      <w:divsChild>
        <w:div w:id="1343777513">
          <w:marLeft w:val="0"/>
          <w:marRight w:val="0"/>
          <w:marTop w:val="0"/>
          <w:marBottom w:val="0"/>
          <w:divBdr>
            <w:top w:val="none" w:sz="0" w:space="0" w:color="auto"/>
            <w:left w:val="none" w:sz="0" w:space="0" w:color="auto"/>
            <w:bottom w:val="none" w:sz="0" w:space="0" w:color="auto"/>
            <w:right w:val="none" w:sz="0" w:space="0" w:color="auto"/>
          </w:divBdr>
          <w:divsChild>
            <w:div w:id="287201518">
              <w:marLeft w:val="0"/>
              <w:marRight w:val="0"/>
              <w:marTop w:val="0"/>
              <w:marBottom w:val="0"/>
              <w:divBdr>
                <w:top w:val="none" w:sz="0" w:space="0" w:color="auto"/>
                <w:left w:val="none" w:sz="0" w:space="0" w:color="auto"/>
                <w:bottom w:val="none" w:sz="0" w:space="0" w:color="auto"/>
                <w:right w:val="none" w:sz="0" w:space="0" w:color="auto"/>
              </w:divBdr>
              <w:divsChild>
                <w:div w:id="6225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9948">
      <w:bodyDiv w:val="1"/>
      <w:marLeft w:val="0"/>
      <w:marRight w:val="0"/>
      <w:marTop w:val="0"/>
      <w:marBottom w:val="0"/>
      <w:divBdr>
        <w:top w:val="none" w:sz="0" w:space="0" w:color="auto"/>
        <w:left w:val="none" w:sz="0" w:space="0" w:color="auto"/>
        <w:bottom w:val="none" w:sz="0" w:space="0" w:color="auto"/>
        <w:right w:val="none" w:sz="0" w:space="0" w:color="auto"/>
      </w:divBdr>
    </w:div>
    <w:div w:id="92019961">
      <w:bodyDiv w:val="1"/>
      <w:marLeft w:val="0"/>
      <w:marRight w:val="0"/>
      <w:marTop w:val="0"/>
      <w:marBottom w:val="0"/>
      <w:divBdr>
        <w:top w:val="none" w:sz="0" w:space="0" w:color="auto"/>
        <w:left w:val="none" w:sz="0" w:space="0" w:color="auto"/>
        <w:bottom w:val="none" w:sz="0" w:space="0" w:color="auto"/>
        <w:right w:val="none" w:sz="0" w:space="0" w:color="auto"/>
      </w:divBdr>
      <w:divsChild>
        <w:div w:id="950891094">
          <w:marLeft w:val="0"/>
          <w:marRight w:val="0"/>
          <w:marTop w:val="0"/>
          <w:marBottom w:val="0"/>
          <w:divBdr>
            <w:top w:val="none" w:sz="0" w:space="0" w:color="auto"/>
            <w:left w:val="none" w:sz="0" w:space="0" w:color="auto"/>
            <w:bottom w:val="none" w:sz="0" w:space="0" w:color="auto"/>
            <w:right w:val="none" w:sz="0" w:space="0" w:color="auto"/>
          </w:divBdr>
          <w:divsChild>
            <w:div w:id="1036276229">
              <w:marLeft w:val="0"/>
              <w:marRight w:val="0"/>
              <w:marTop w:val="0"/>
              <w:marBottom w:val="0"/>
              <w:divBdr>
                <w:top w:val="none" w:sz="0" w:space="0" w:color="auto"/>
                <w:left w:val="none" w:sz="0" w:space="0" w:color="auto"/>
                <w:bottom w:val="none" w:sz="0" w:space="0" w:color="auto"/>
                <w:right w:val="none" w:sz="0" w:space="0" w:color="auto"/>
              </w:divBdr>
              <w:divsChild>
                <w:div w:id="9630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2746">
      <w:bodyDiv w:val="1"/>
      <w:marLeft w:val="0"/>
      <w:marRight w:val="0"/>
      <w:marTop w:val="0"/>
      <w:marBottom w:val="0"/>
      <w:divBdr>
        <w:top w:val="none" w:sz="0" w:space="0" w:color="auto"/>
        <w:left w:val="none" w:sz="0" w:space="0" w:color="auto"/>
        <w:bottom w:val="none" w:sz="0" w:space="0" w:color="auto"/>
        <w:right w:val="none" w:sz="0" w:space="0" w:color="auto"/>
      </w:divBdr>
    </w:div>
    <w:div w:id="225144025">
      <w:bodyDiv w:val="1"/>
      <w:marLeft w:val="0"/>
      <w:marRight w:val="0"/>
      <w:marTop w:val="0"/>
      <w:marBottom w:val="0"/>
      <w:divBdr>
        <w:top w:val="none" w:sz="0" w:space="0" w:color="auto"/>
        <w:left w:val="none" w:sz="0" w:space="0" w:color="auto"/>
        <w:bottom w:val="none" w:sz="0" w:space="0" w:color="auto"/>
        <w:right w:val="none" w:sz="0" w:space="0" w:color="auto"/>
      </w:divBdr>
    </w:div>
    <w:div w:id="254480824">
      <w:bodyDiv w:val="1"/>
      <w:marLeft w:val="0"/>
      <w:marRight w:val="0"/>
      <w:marTop w:val="0"/>
      <w:marBottom w:val="0"/>
      <w:divBdr>
        <w:top w:val="none" w:sz="0" w:space="0" w:color="auto"/>
        <w:left w:val="none" w:sz="0" w:space="0" w:color="auto"/>
        <w:bottom w:val="none" w:sz="0" w:space="0" w:color="auto"/>
        <w:right w:val="none" w:sz="0" w:space="0" w:color="auto"/>
      </w:divBdr>
    </w:div>
    <w:div w:id="281111537">
      <w:bodyDiv w:val="1"/>
      <w:marLeft w:val="0"/>
      <w:marRight w:val="0"/>
      <w:marTop w:val="0"/>
      <w:marBottom w:val="0"/>
      <w:divBdr>
        <w:top w:val="none" w:sz="0" w:space="0" w:color="auto"/>
        <w:left w:val="none" w:sz="0" w:space="0" w:color="auto"/>
        <w:bottom w:val="none" w:sz="0" w:space="0" w:color="auto"/>
        <w:right w:val="none" w:sz="0" w:space="0" w:color="auto"/>
      </w:divBdr>
    </w:div>
    <w:div w:id="353848236">
      <w:bodyDiv w:val="1"/>
      <w:marLeft w:val="0"/>
      <w:marRight w:val="0"/>
      <w:marTop w:val="0"/>
      <w:marBottom w:val="0"/>
      <w:divBdr>
        <w:top w:val="none" w:sz="0" w:space="0" w:color="auto"/>
        <w:left w:val="none" w:sz="0" w:space="0" w:color="auto"/>
        <w:bottom w:val="none" w:sz="0" w:space="0" w:color="auto"/>
        <w:right w:val="none" w:sz="0" w:space="0" w:color="auto"/>
      </w:divBdr>
    </w:div>
    <w:div w:id="357319156">
      <w:bodyDiv w:val="1"/>
      <w:marLeft w:val="0"/>
      <w:marRight w:val="0"/>
      <w:marTop w:val="0"/>
      <w:marBottom w:val="0"/>
      <w:divBdr>
        <w:top w:val="none" w:sz="0" w:space="0" w:color="auto"/>
        <w:left w:val="none" w:sz="0" w:space="0" w:color="auto"/>
        <w:bottom w:val="none" w:sz="0" w:space="0" w:color="auto"/>
        <w:right w:val="none" w:sz="0" w:space="0" w:color="auto"/>
      </w:divBdr>
    </w:div>
    <w:div w:id="393704780">
      <w:bodyDiv w:val="1"/>
      <w:marLeft w:val="0"/>
      <w:marRight w:val="0"/>
      <w:marTop w:val="0"/>
      <w:marBottom w:val="0"/>
      <w:divBdr>
        <w:top w:val="none" w:sz="0" w:space="0" w:color="auto"/>
        <w:left w:val="none" w:sz="0" w:space="0" w:color="auto"/>
        <w:bottom w:val="none" w:sz="0" w:space="0" w:color="auto"/>
        <w:right w:val="none" w:sz="0" w:space="0" w:color="auto"/>
      </w:divBdr>
    </w:div>
    <w:div w:id="403601100">
      <w:bodyDiv w:val="1"/>
      <w:marLeft w:val="0"/>
      <w:marRight w:val="0"/>
      <w:marTop w:val="0"/>
      <w:marBottom w:val="0"/>
      <w:divBdr>
        <w:top w:val="none" w:sz="0" w:space="0" w:color="auto"/>
        <w:left w:val="none" w:sz="0" w:space="0" w:color="auto"/>
        <w:bottom w:val="none" w:sz="0" w:space="0" w:color="auto"/>
        <w:right w:val="none" w:sz="0" w:space="0" w:color="auto"/>
      </w:divBdr>
    </w:div>
    <w:div w:id="405611177">
      <w:bodyDiv w:val="1"/>
      <w:marLeft w:val="0"/>
      <w:marRight w:val="0"/>
      <w:marTop w:val="0"/>
      <w:marBottom w:val="0"/>
      <w:divBdr>
        <w:top w:val="none" w:sz="0" w:space="0" w:color="auto"/>
        <w:left w:val="none" w:sz="0" w:space="0" w:color="auto"/>
        <w:bottom w:val="none" w:sz="0" w:space="0" w:color="auto"/>
        <w:right w:val="none" w:sz="0" w:space="0" w:color="auto"/>
      </w:divBdr>
    </w:div>
    <w:div w:id="407921667">
      <w:bodyDiv w:val="1"/>
      <w:marLeft w:val="0"/>
      <w:marRight w:val="0"/>
      <w:marTop w:val="0"/>
      <w:marBottom w:val="0"/>
      <w:divBdr>
        <w:top w:val="none" w:sz="0" w:space="0" w:color="auto"/>
        <w:left w:val="none" w:sz="0" w:space="0" w:color="auto"/>
        <w:bottom w:val="none" w:sz="0" w:space="0" w:color="auto"/>
        <w:right w:val="none" w:sz="0" w:space="0" w:color="auto"/>
      </w:divBdr>
    </w:div>
    <w:div w:id="425687260">
      <w:bodyDiv w:val="1"/>
      <w:marLeft w:val="0"/>
      <w:marRight w:val="0"/>
      <w:marTop w:val="0"/>
      <w:marBottom w:val="0"/>
      <w:divBdr>
        <w:top w:val="none" w:sz="0" w:space="0" w:color="auto"/>
        <w:left w:val="none" w:sz="0" w:space="0" w:color="auto"/>
        <w:bottom w:val="none" w:sz="0" w:space="0" w:color="auto"/>
        <w:right w:val="none" w:sz="0" w:space="0" w:color="auto"/>
      </w:divBdr>
    </w:div>
    <w:div w:id="448663855">
      <w:bodyDiv w:val="1"/>
      <w:marLeft w:val="0"/>
      <w:marRight w:val="0"/>
      <w:marTop w:val="0"/>
      <w:marBottom w:val="0"/>
      <w:divBdr>
        <w:top w:val="none" w:sz="0" w:space="0" w:color="auto"/>
        <w:left w:val="none" w:sz="0" w:space="0" w:color="auto"/>
        <w:bottom w:val="none" w:sz="0" w:space="0" w:color="auto"/>
        <w:right w:val="none" w:sz="0" w:space="0" w:color="auto"/>
      </w:divBdr>
    </w:div>
    <w:div w:id="456490990">
      <w:bodyDiv w:val="1"/>
      <w:marLeft w:val="0"/>
      <w:marRight w:val="0"/>
      <w:marTop w:val="0"/>
      <w:marBottom w:val="0"/>
      <w:divBdr>
        <w:top w:val="none" w:sz="0" w:space="0" w:color="auto"/>
        <w:left w:val="none" w:sz="0" w:space="0" w:color="auto"/>
        <w:bottom w:val="none" w:sz="0" w:space="0" w:color="auto"/>
        <w:right w:val="none" w:sz="0" w:space="0" w:color="auto"/>
      </w:divBdr>
    </w:div>
    <w:div w:id="473909523">
      <w:bodyDiv w:val="1"/>
      <w:marLeft w:val="0"/>
      <w:marRight w:val="0"/>
      <w:marTop w:val="0"/>
      <w:marBottom w:val="0"/>
      <w:divBdr>
        <w:top w:val="none" w:sz="0" w:space="0" w:color="auto"/>
        <w:left w:val="none" w:sz="0" w:space="0" w:color="auto"/>
        <w:bottom w:val="none" w:sz="0" w:space="0" w:color="auto"/>
        <w:right w:val="none" w:sz="0" w:space="0" w:color="auto"/>
      </w:divBdr>
    </w:div>
    <w:div w:id="490799390">
      <w:bodyDiv w:val="1"/>
      <w:marLeft w:val="0"/>
      <w:marRight w:val="0"/>
      <w:marTop w:val="0"/>
      <w:marBottom w:val="0"/>
      <w:divBdr>
        <w:top w:val="none" w:sz="0" w:space="0" w:color="auto"/>
        <w:left w:val="none" w:sz="0" w:space="0" w:color="auto"/>
        <w:bottom w:val="none" w:sz="0" w:space="0" w:color="auto"/>
        <w:right w:val="none" w:sz="0" w:space="0" w:color="auto"/>
      </w:divBdr>
    </w:div>
    <w:div w:id="505899622">
      <w:bodyDiv w:val="1"/>
      <w:marLeft w:val="0"/>
      <w:marRight w:val="0"/>
      <w:marTop w:val="0"/>
      <w:marBottom w:val="0"/>
      <w:divBdr>
        <w:top w:val="none" w:sz="0" w:space="0" w:color="auto"/>
        <w:left w:val="none" w:sz="0" w:space="0" w:color="auto"/>
        <w:bottom w:val="none" w:sz="0" w:space="0" w:color="auto"/>
        <w:right w:val="none" w:sz="0" w:space="0" w:color="auto"/>
      </w:divBdr>
    </w:div>
    <w:div w:id="519471004">
      <w:bodyDiv w:val="1"/>
      <w:marLeft w:val="0"/>
      <w:marRight w:val="0"/>
      <w:marTop w:val="0"/>
      <w:marBottom w:val="0"/>
      <w:divBdr>
        <w:top w:val="none" w:sz="0" w:space="0" w:color="auto"/>
        <w:left w:val="none" w:sz="0" w:space="0" w:color="auto"/>
        <w:bottom w:val="none" w:sz="0" w:space="0" w:color="auto"/>
        <w:right w:val="none" w:sz="0" w:space="0" w:color="auto"/>
      </w:divBdr>
    </w:div>
    <w:div w:id="562763729">
      <w:bodyDiv w:val="1"/>
      <w:marLeft w:val="0"/>
      <w:marRight w:val="0"/>
      <w:marTop w:val="0"/>
      <w:marBottom w:val="0"/>
      <w:divBdr>
        <w:top w:val="none" w:sz="0" w:space="0" w:color="auto"/>
        <w:left w:val="none" w:sz="0" w:space="0" w:color="auto"/>
        <w:bottom w:val="none" w:sz="0" w:space="0" w:color="auto"/>
        <w:right w:val="none" w:sz="0" w:space="0" w:color="auto"/>
      </w:divBdr>
    </w:div>
    <w:div w:id="592319617">
      <w:bodyDiv w:val="1"/>
      <w:marLeft w:val="0"/>
      <w:marRight w:val="0"/>
      <w:marTop w:val="0"/>
      <w:marBottom w:val="0"/>
      <w:divBdr>
        <w:top w:val="none" w:sz="0" w:space="0" w:color="auto"/>
        <w:left w:val="none" w:sz="0" w:space="0" w:color="auto"/>
        <w:bottom w:val="none" w:sz="0" w:space="0" w:color="auto"/>
        <w:right w:val="none" w:sz="0" w:space="0" w:color="auto"/>
      </w:divBdr>
    </w:div>
    <w:div w:id="594747160">
      <w:bodyDiv w:val="1"/>
      <w:marLeft w:val="0"/>
      <w:marRight w:val="0"/>
      <w:marTop w:val="0"/>
      <w:marBottom w:val="0"/>
      <w:divBdr>
        <w:top w:val="none" w:sz="0" w:space="0" w:color="auto"/>
        <w:left w:val="none" w:sz="0" w:space="0" w:color="auto"/>
        <w:bottom w:val="none" w:sz="0" w:space="0" w:color="auto"/>
        <w:right w:val="none" w:sz="0" w:space="0" w:color="auto"/>
      </w:divBdr>
    </w:div>
    <w:div w:id="608850276">
      <w:bodyDiv w:val="1"/>
      <w:marLeft w:val="0"/>
      <w:marRight w:val="0"/>
      <w:marTop w:val="0"/>
      <w:marBottom w:val="0"/>
      <w:divBdr>
        <w:top w:val="none" w:sz="0" w:space="0" w:color="auto"/>
        <w:left w:val="none" w:sz="0" w:space="0" w:color="auto"/>
        <w:bottom w:val="none" w:sz="0" w:space="0" w:color="auto"/>
        <w:right w:val="none" w:sz="0" w:space="0" w:color="auto"/>
      </w:divBdr>
    </w:div>
    <w:div w:id="616642986">
      <w:bodyDiv w:val="1"/>
      <w:marLeft w:val="0"/>
      <w:marRight w:val="0"/>
      <w:marTop w:val="0"/>
      <w:marBottom w:val="0"/>
      <w:divBdr>
        <w:top w:val="none" w:sz="0" w:space="0" w:color="auto"/>
        <w:left w:val="none" w:sz="0" w:space="0" w:color="auto"/>
        <w:bottom w:val="none" w:sz="0" w:space="0" w:color="auto"/>
        <w:right w:val="none" w:sz="0" w:space="0" w:color="auto"/>
      </w:divBdr>
      <w:divsChild>
        <w:div w:id="15888893">
          <w:marLeft w:val="0"/>
          <w:marRight w:val="0"/>
          <w:marTop w:val="0"/>
          <w:marBottom w:val="0"/>
          <w:divBdr>
            <w:top w:val="none" w:sz="0" w:space="0" w:color="auto"/>
            <w:left w:val="none" w:sz="0" w:space="0" w:color="auto"/>
            <w:bottom w:val="none" w:sz="0" w:space="0" w:color="auto"/>
            <w:right w:val="none" w:sz="0" w:space="0" w:color="auto"/>
          </w:divBdr>
          <w:divsChild>
            <w:div w:id="1940673515">
              <w:marLeft w:val="0"/>
              <w:marRight w:val="0"/>
              <w:marTop w:val="0"/>
              <w:marBottom w:val="0"/>
              <w:divBdr>
                <w:top w:val="none" w:sz="0" w:space="0" w:color="auto"/>
                <w:left w:val="none" w:sz="0" w:space="0" w:color="auto"/>
                <w:bottom w:val="none" w:sz="0" w:space="0" w:color="auto"/>
                <w:right w:val="none" w:sz="0" w:space="0" w:color="auto"/>
              </w:divBdr>
              <w:divsChild>
                <w:div w:id="2993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242345">
      <w:bodyDiv w:val="1"/>
      <w:marLeft w:val="0"/>
      <w:marRight w:val="0"/>
      <w:marTop w:val="0"/>
      <w:marBottom w:val="0"/>
      <w:divBdr>
        <w:top w:val="none" w:sz="0" w:space="0" w:color="auto"/>
        <w:left w:val="none" w:sz="0" w:space="0" w:color="auto"/>
        <w:bottom w:val="none" w:sz="0" w:space="0" w:color="auto"/>
        <w:right w:val="none" w:sz="0" w:space="0" w:color="auto"/>
      </w:divBdr>
    </w:div>
    <w:div w:id="682557807">
      <w:bodyDiv w:val="1"/>
      <w:marLeft w:val="0"/>
      <w:marRight w:val="0"/>
      <w:marTop w:val="0"/>
      <w:marBottom w:val="0"/>
      <w:divBdr>
        <w:top w:val="none" w:sz="0" w:space="0" w:color="auto"/>
        <w:left w:val="none" w:sz="0" w:space="0" w:color="auto"/>
        <w:bottom w:val="none" w:sz="0" w:space="0" w:color="auto"/>
        <w:right w:val="none" w:sz="0" w:space="0" w:color="auto"/>
      </w:divBdr>
    </w:div>
    <w:div w:id="683091561">
      <w:bodyDiv w:val="1"/>
      <w:marLeft w:val="0"/>
      <w:marRight w:val="0"/>
      <w:marTop w:val="0"/>
      <w:marBottom w:val="0"/>
      <w:divBdr>
        <w:top w:val="none" w:sz="0" w:space="0" w:color="auto"/>
        <w:left w:val="none" w:sz="0" w:space="0" w:color="auto"/>
        <w:bottom w:val="none" w:sz="0" w:space="0" w:color="auto"/>
        <w:right w:val="none" w:sz="0" w:space="0" w:color="auto"/>
      </w:divBdr>
    </w:div>
    <w:div w:id="700740534">
      <w:bodyDiv w:val="1"/>
      <w:marLeft w:val="0"/>
      <w:marRight w:val="0"/>
      <w:marTop w:val="0"/>
      <w:marBottom w:val="0"/>
      <w:divBdr>
        <w:top w:val="none" w:sz="0" w:space="0" w:color="auto"/>
        <w:left w:val="none" w:sz="0" w:space="0" w:color="auto"/>
        <w:bottom w:val="none" w:sz="0" w:space="0" w:color="auto"/>
        <w:right w:val="none" w:sz="0" w:space="0" w:color="auto"/>
      </w:divBdr>
    </w:div>
    <w:div w:id="718288611">
      <w:bodyDiv w:val="1"/>
      <w:marLeft w:val="0"/>
      <w:marRight w:val="0"/>
      <w:marTop w:val="0"/>
      <w:marBottom w:val="0"/>
      <w:divBdr>
        <w:top w:val="none" w:sz="0" w:space="0" w:color="auto"/>
        <w:left w:val="none" w:sz="0" w:space="0" w:color="auto"/>
        <w:bottom w:val="none" w:sz="0" w:space="0" w:color="auto"/>
        <w:right w:val="none" w:sz="0" w:space="0" w:color="auto"/>
      </w:divBdr>
    </w:div>
    <w:div w:id="719672638">
      <w:bodyDiv w:val="1"/>
      <w:marLeft w:val="0"/>
      <w:marRight w:val="0"/>
      <w:marTop w:val="0"/>
      <w:marBottom w:val="0"/>
      <w:divBdr>
        <w:top w:val="none" w:sz="0" w:space="0" w:color="auto"/>
        <w:left w:val="none" w:sz="0" w:space="0" w:color="auto"/>
        <w:bottom w:val="none" w:sz="0" w:space="0" w:color="auto"/>
        <w:right w:val="none" w:sz="0" w:space="0" w:color="auto"/>
      </w:divBdr>
    </w:div>
    <w:div w:id="757169876">
      <w:bodyDiv w:val="1"/>
      <w:marLeft w:val="0"/>
      <w:marRight w:val="0"/>
      <w:marTop w:val="0"/>
      <w:marBottom w:val="0"/>
      <w:divBdr>
        <w:top w:val="none" w:sz="0" w:space="0" w:color="auto"/>
        <w:left w:val="none" w:sz="0" w:space="0" w:color="auto"/>
        <w:bottom w:val="none" w:sz="0" w:space="0" w:color="auto"/>
        <w:right w:val="none" w:sz="0" w:space="0" w:color="auto"/>
      </w:divBdr>
    </w:div>
    <w:div w:id="758061166">
      <w:bodyDiv w:val="1"/>
      <w:marLeft w:val="0"/>
      <w:marRight w:val="0"/>
      <w:marTop w:val="0"/>
      <w:marBottom w:val="0"/>
      <w:divBdr>
        <w:top w:val="none" w:sz="0" w:space="0" w:color="auto"/>
        <w:left w:val="none" w:sz="0" w:space="0" w:color="auto"/>
        <w:bottom w:val="none" w:sz="0" w:space="0" w:color="auto"/>
        <w:right w:val="none" w:sz="0" w:space="0" w:color="auto"/>
      </w:divBdr>
    </w:div>
    <w:div w:id="758404421">
      <w:bodyDiv w:val="1"/>
      <w:marLeft w:val="0"/>
      <w:marRight w:val="0"/>
      <w:marTop w:val="0"/>
      <w:marBottom w:val="0"/>
      <w:divBdr>
        <w:top w:val="none" w:sz="0" w:space="0" w:color="auto"/>
        <w:left w:val="none" w:sz="0" w:space="0" w:color="auto"/>
        <w:bottom w:val="none" w:sz="0" w:space="0" w:color="auto"/>
        <w:right w:val="none" w:sz="0" w:space="0" w:color="auto"/>
      </w:divBdr>
    </w:div>
    <w:div w:id="774834155">
      <w:bodyDiv w:val="1"/>
      <w:marLeft w:val="0"/>
      <w:marRight w:val="0"/>
      <w:marTop w:val="0"/>
      <w:marBottom w:val="0"/>
      <w:divBdr>
        <w:top w:val="none" w:sz="0" w:space="0" w:color="auto"/>
        <w:left w:val="none" w:sz="0" w:space="0" w:color="auto"/>
        <w:bottom w:val="none" w:sz="0" w:space="0" w:color="auto"/>
        <w:right w:val="none" w:sz="0" w:space="0" w:color="auto"/>
      </w:divBdr>
    </w:div>
    <w:div w:id="785079728">
      <w:bodyDiv w:val="1"/>
      <w:marLeft w:val="0"/>
      <w:marRight w:val="0"/>
      <w:marTop w:val="0"/>
      <w:marBottom w:val="0"/>
      <w:divBdr>
        <w:top w:val="none" w:sz="0" w:space="0" w:color="auto"/>
        <w:left w:val="none" w:sz="0" w:space="0" w:color="auto"/>
        <w:bottom w:val="none" w:sz="0" w:space="0" w:color="auto"/>
        <w:right w:val="none" w:sz="0" w:space="0" w:color="auto"/>
      </w:divBdr>
    </w:div>
    <w:div w:id="793788534">
      <w:bodyDiv w:val="1"/>
      <w:marLeft w:val="0"/>
      <w:marRight w:val="0"/>
      <w:marTop w:val="0"/>
      <w:marBottom w:val="0"/>
      <w:divBdr>
        <w:top w:val="none" w:sz="0" w:space="0" w:color="auto"/>
        <w:left w:val="none" w:sz="0" w:space="0" w:color="auto"/>
        <w:bottom w:val="none" w:sz="0" w:space="0" w:color="auto"/>
        <w:right w:val="none" w:sz="0" w:space="0" w:color="auto"/>
      </w:divBdr>
    </w:div>
    <w:div w:id="811672318">
      <w:bodyDiv w:val="1"/>
      <w:marLeft w:val="0"/>
      <w:marRight w:val="0"/>
      <w:marTop w:val="0"/>
      <w:marBottom w:val="0"/>
      <w:divBdr>
        <w:top w:val="none" w:sz="0" w:space="0" w:color="auto"/>
        <w:left w:val="none" w:sz="0" w:space="0" w:color="auto"/>
        <w:bottom w:val="none" w:sz="0" w:space="0" w:color="auto"/>
        <w:right w:val="none" w:sz="0" w:space="0" w:color="auto"/>
      </w:divBdr>
    </w:div>
    <w:div w:id="813179995">
      <w:bodyDiv w:val="1"/>
      <w:marLeft w:val="0"/>
      <w:marRight w:val="0"/>
      <w:marTop w:val="0"/>
      <w:marBottom w:val="0"/>
      <w:divBdr>
        <w:top w:val="none" w:sz="0" w:space="0" w:color="auto"/>
        <w:left w:val="none" w:sz="0" w:space="0" w:color="auto"/>
        <w:bottom w:val="none" w:sz="0" w:space="0" w:color="auto"/>
        <w:right w:val="none" w:sz="0" w:space="0" w:color="auto"/>
      </w:divBdr>
    </w:div>
    <w:div w:id="814222578">
      <w:bodyDiv w:val="1"/>
      <w:marLeft w:val="0"/>
      <w:marRight w:val="0"/>
      <w:marTop w:val="0"/>
      <w:marBottom w:val="0"/>
      <w:divBdr>
        <w:top w:val="none" w:sz="0" w:space="0" w:color="auto"/>
        <w:left w:val="none" w:sz="0" w:space="0" w:color="auto"/>
        <w:bottom w:val="none" w:sz="0" w:space="0" w:color="auto"/>
        <w:right w:val="none" w:sz="0" w:space="0" w:color="auto"/>
      </w:divBdr>
    </w:div>
    <w:div w:id="816217774">
      <w:bodyDiv w:val="1"/>
      <w:marLeft w:val="0"/>
      <w:marRight w:val="0"/>
      <w:marTop w:val="0"/>
      <w:marBottom w:val="0"/>
      <w:divBdr>
        <w:top w:val="none" w:sz="0" w:space="0" w:color="auto"/>
        <w:left w:val="none" w:sz="0" w:space="0" w:color="auto"/>
        <w:bottom w:val="none" w:sz="0" w:space="0" w:color="auto"/>
        <w:right w:val="none" w:sz="0" w:space="0" w:color="auto"/>
      </w:divBdr>
    </w:div>
    <w:div w:id="820346485">
      <w:bodyDiv w:val="1"/>
      <w:marLeft w:val="0"/>
      <w:marRight w:val="0"/>
      <w:marTop w:val="0"/>
      <w:marBottom w:val="0"/>
      <w:divBdr>
        <w:top w:val="none" w:sz="0" w:space="0" w:color="auto"/>
        <w:left w:val="none" w:sz="0" w:space="0" w:color="auto"/>
        <w:bottom w:val="none" w:sz="0" w:space="0" w:color="auto"/>
        <w:right w:val="none" w:sz="0" w:space="0" w:color="auto"/>
      </w:divBdr>
    </w:div>
    <w:div w:id="855773059">
      <w:bodyDiv w:val="1"/>
      <w:marLeft w:val="0"/>
      <w:marRight w:val="0"/>
      <w:marTop w:val="0"/>
      <w:marBottom w:val="0"/>
      <w:divBdr>
        <w:top w:val="none" w:sz="0" w:space="0" w:color="auto"/>
        <w:left w:val="none" w:sz="0" w:space="0" w:color="auto"/>
        <w:bottom w:val="none" w:sz="0" w:space="0" w:color="auto"/>
        <w:right w:val="none" w:sz="0" w:space="0" w:color="auto"/>
      </w:divBdr>
    </w:div>
    <w:div w:id="912786400">
      <w:bodyDiv w:val="1"/>
      <w:marLeft w:val="0"/>
      <w:marRight w:val="0"/>
      <w:marTop w:val="0"/>
      <w:marBottom w:val="0"/>
      <w:divBdr>
        <w:top w:val="none" w:sz="0" w:space="0" w:color="auto"/>
        <w:left w:val="none" w:sz="0" w:space="0" w:color="auto"/>
        <w:bottom w:val="none" w:sz="0" w:space="0" w:color="auto"/>
        <w:right w:val="none" w:sz="0" w:space="0" w:color="auto"/>
      </w:divBdr>
    </w:div>
    <w:div w:id="930964389">
      <w:bodyDiv w:val="1"/>
      <w:marLeft w:val="0"/>
      <w:marRight w:val="0"/>
      <w:marTop w:val="0"/>
      <w:marBottom w:val="0"/>
      <w:divBdr>
        <w:top w:val="none" w:sz="0" w:space="0" w:color="auto"/>
        <w:left w:val="none" w:sz="0" w:space="0" w:color="auto"/>
        <w:bottom w:val="none" w:sz="0" w:space="0" w:color="auto"/>
        <w:right w:val="none" w:sz="0" w:space="0" w:color="auto"/>
      </w:divBdr>
    </w:div>
    <w:div w:id="932476015">
      <w:bodyDiv w:val="1"/>
      <w:marLeft w:val="0"/>
      <w:marRight w:val="0"/>
      <w:marTop w:val="0"/>
      <w:marBottom w:val="0"/>
      <w:divBdr>
        <w:top w:val="none" w:sz="0" w:space="0" w:color="auto"/>
        <w:left w:val="none" w:sz="0" w:space="0" w:color="auto"/>
        <w:bottom w:val="none" w:sz="0" w:space="0" w:color="auto"/>
        <w:right w:val="none" w:sz="0" w:space="0" w:color="auto"/>
      </w:divBdr>
    </w:div>
    <w:div w:id="952829031">
      <w:bodyDiv w:val="1"/>
      <w:marLeft w:val="0"/>
      <w:marRight w:val="0"/>
      <w:marTop w:val="0"/>
      <w:marBottom w:val="0"/>
      <w:divBdr>
        <w:top w:val="none" w:sz="0" w:space="0" w:color="auto"/>
        <w:left w:val="none" w:sz="0" w:space="0" w:color="auto"/>
        <w:bottom w:val="none" w:sz="0" w:space="0" w:color="auto"/>
        <w:right w:val="none" w:sz="0" w:space="0" w:color="auto"/>
      </w:divBdr>
      <w:divsChild>
        <w:div w:id="813332136">
          <w:marLeft w:val="0"/>
          <w:marRight w:val="0"/>
          <w:marTop w:val="0"/>
          <w:marBottom w:val="0"/>
          <w:divBdr>
            <w:top w:val="none" w:sz="0" w:space="0" w:color="auto"/>
            <w:left w:val="none" w:sz="0" w:space="0" w:color="auto"/>
            <w:bottom w:val="none" w:sz="0" w:space="0" w:color="auto"/>
            <w:right w:val="none" w:sz="0" w:space="0" w:color="auto"/>
          </w:divBdr>
          <w:divsChild>
            <w:div w:id="1603798361">
              <w:marLeft w:val="0"/>
              <w:marRight w:val="0"/>
              <w:marTop w:val="0"/>
              <w:marBottom w:val="0"/>
              <w:divBdr>
                <w:top w:val="none" w:sz="0" w:space="0" w:color="auto"/>
                <w:left w:val="none" w:sz="0" w:space="0" w:color="auto"/>
                <w:bottom w:val="none" w:sz="0" w:space="0" w:color="auto"/>
                <w:right w:val="none" w:sz="0" w:space="0" w:color="auto"/>
              </w:divBdr>
              <w:divsChild>
                <w:div w:id="74792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32458">
      <w:bodyDiv w:val="1"/>
      <w:marLeft w:val="0"/>
      <w:marRight w:val="0"/>
      <w:marTop w:val="0"/>
      <w:marBottom w:val="0"/>
      <w:divBdr>
        <w:top w:val="none" w:sz="0" w:space="0" w:color="auto"/>
        <w:left w:val="none" w:sz="0" w:space="0" w:color="auto"/>
        <w:bottom w:val="none" w:sz="0" w:space="0" w:color="auto"/>
        <w:right w:val="none" w:sz="0" w:space="0" w:color="auto"/>
      </w:divBdr>
      <w:divsChild>
        <w:div w:id="15742904">
          <w:marLeft w:val="0"/>
          <w:marRight w:val="0"/>
          <w:marTop w:val="0"/>
          <w:marBottom w:val="0"/>
          <w:divBdr>
            <w:top w:val="none" w:sz="0" w:space="0" w:color="auto"/>
            <w:left w:val="none" w:sz="0" w:space="0" w:color="auto"/>
            <w:bottom w:val="none" w:sz="0" w:space="0" w:color="auto"/>
            <w:right w:val="none" w:sz="0" w:space="0" w:color="auto"/>
          </w:divBdr>
          <w:divsChild>
            <w:div w:id="507646133">
              <w:marLeft w:val="0"/>
              <w:marRight w:val="0"/>
              <w:marTop w:val="0"/>
              <w:marBottom w:val="0"/>
              <w:divBdr>
                <w:top w:val="none" w:sz="0" w:space="0" w:color="auto"/>
                <w:left w:val="none" w:sz="0" w:space="0" w:color="auto"/>
                <w:bottom w:val="none" w:sz="0" w:space="0" w:color="auto"/>
                <w:right w:val="none" w:sz="0" w:space="0" w:color="auto"/>
              </w:divBdr>
              <w:divsChild>
                <w:div w:id="68826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37598">
      <w:bodyDiv w:val="1"/>
      <w:marLeft w:val="0"/>
      <w:marRight w:val="0"/>
      <w:marTop w:val="0"/>
      <w:marBottom w:val="0"/>
      <w:divBdr>
        <w:top w:val="none" w:sz="0" w:space="0" w:color="auto"/>
        <w:left w:val="none" w:sz="0" w:space="0" w:color="auto"/>
        <w:bottom w:val="none" w:sz="0" w:space="0" w:color="auto"/>
        <w:right w:val="none" w:sz="0" w:space="0" w:color="auto"/>
      </w:divBdr>
    </w:div>
    <w:div w:id="1030760519">
      <w:bodyDiv w:val="1"/>
      <w:marLeft w:val="0"/>
      <w:marRight w:val="0"/>
      <w:marTop w:val="0"/>
      <w:marBottom w:val="0"/>
      <w:divBdr>
        <w:top w:val="none" w:sz="0" w:space="0" w:color="auto"/>
        <w:left w:val="none" w:sz="0" w:space="0" w:color="auto"/>
        <w:bottom w:val="none" w:sz="0" w:space="0" w:color="auto"/>
        <w:right w:val="none" w:sz="0" w:space="0" w:color="auto"/>
      </w:divBdr>
    </w:div>
    <w:div w:id="1034310358">
      <w:bodyDiv w:val="1"/>
      <w:marLeft w:val="0"/>
      <w:marRight w:val="0"/>
      <w:marTop w:val="0"/>
      <w:marBottom w:val="0"/>
      <w:divBdr>
        <w:top w:val="none" w:sz="0" w:space="0" w:color="auto"/>
        <w:left w:val="none" w:sz="0" w:space="0" w:color="auto"/>
        <w:bottom w:val="none" w:sz="0" w:space="0" w:color="auto"/>
        <w:right w:val="none" w:sz="0" w:space="0" w:color="auto"/>
      </w:divBdr>
    </w:div>
    <w:div w:id="1042559054">
      <w:bodyDiv w:val="1"/>
      <w:marLeft w:val="0"/>
      <w:marRight w:val="0"/>
      <w:marTop w:val="0"/>
      <w:marBottom w:val="0"/>
      <w:divBdr>
        <w:top w:val="none" w:sz="0" w:space="0" w:color="auto"/>
        <w:left w:val="none" w:sz="0" w:space="0" w:color="auto"/>
        <w:bottom w:val="none" w:sz="0" w:space="0" w:color="auto"/>
        <w:right w:val="none" w:sz="0" w:space="0" w:color="auto"/>
      </w:divBdr>
    </w:div>
    <w:div w:id="1075278788">
      <w:bodyDiv w:val="1"/>
      <w:marLeft w:val="0"/>
      <w:marRight w:val="0"/>
      <w:marTop w:val="0"/>
      <w:marBottom w:val="0"/>
      <w:divBdr>
        <w:top w:val="none" w:sz="0" w:space="0" w:color="auto"/>
        <w:left w:val="none" w:sz="0" w:space="0" w:color="auto"/>
        <w:bottom w:val="none" w:sz="0" w:space="0" w:color="auto"/>
        <w:right w:val="none" w:sz="0" w:space="0" w:color="auto"/>
      </w:divBdr>
    </w:div>
    <w:div w:id="1154495834">
      <w:bodyDiv w:val="1"/>
      <w:marLeft w:val="0"/>
      <w:marRight w:val="0"/>
      <w:marTop w:val="0"/>
      <w:marBottom w:val="0"/>
      <w:divBdr>
        <w:top w:val="none" w:sz="0" w:space="0" w:color="auto"/>
        <w:left w:val="none" w:sz="0" w:space="0" w:color="auto"/>
        <w:bottom w:val="none" w:sz="0" w:space="0" w:color="auto"/>
        <w:right w:val="none" w:sz="0" w:space="0" w:color="auto"/>
      </w:divBdr>
    </w:div>
    <w:div w:id="1155561780">
      <w:bodyDiv w:val="1"/>
      <w:marLeft w:val="0"/>
      <w:marRight w:val="0"/>
      <w:marTop w:val="0"/>
      <w:marBottom w:val="0"/>
      <w:divBdr>
        <w:top w:val="none" w:sz="0" w:space="0" w:color="auto"/>
        <w:left w:val="none" w:sz="0" w:space="0" w:color="auto"/>
        <w:bottom w:val="none" w:sz="0" w:space="0" w:color="auto"/>
        <w:right w:val="none" w:sz="0" w:space="0" w:color="auto"/>
      </w:divBdr>
      <w:divsChild>
        <w:div w:id="2044014847">
          <w:marLeft w:val="0"/>
          <w:marRight w:val="0"/>
          <w:marTop w:val="0"/>
          <w:marBottom w:val="0"/>
          <w:divBdr>
            <w:top w:val="none" w:sz="0" w:space="0" w:color="auto"/>
            <w:left w:val="none" w:sz="0" w:space="0" w:color="auto"/>
            <w:bottom w:val="none" w:sz="0" w:space="0" w:color="auto"/>
            <w:right w:val="none" w:sz="0" w:space="0" w:color="auto"/>
          </w:divBdr>
          <w:divsChild>
            <w:div w:id="1225600870">
              <w:marLeft w:val="0"/>
              <w:marRight w:val="0"/>
              <w:marTop w:val="0"/>
              <w:marBottom w:val="0"/>
              <w:divBdr>
                <w:top w:val="none" w:sz="0" w:space="0" w:color="auto"/>
                <w:left w:val="none" w:sz="0" w:space="0" w:color="auto"/>
                <w:bottom w:val="none" w:sz="0" w:space="0" w:color="auto"/>
                <w:right w:val="none" w:sz="0" w:space="0" w:color="auto"/>
              </w:divBdr>
              <w:divsChild>
                <w:div w:id="10618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62688">
      <w:bodyDiv w:val="1"/>
      <w:marLeft w:val="0"/>
      <w:marRight w:val="0"/>
      <w:marTop w:val="0"/>
      <w:marBottom w:val="0"/>
      <w:divBdr>
        <w:top w:val="none" w:sz="0" w:space="0" w:color="auto"/>
        <w:left w:val="none" w:sz="0" w:space="0" w:color="auto"/>
        <w:bottom w:val="none" w:sz="0" w:space="0" w:color="auto"/>
        <w:right w:val="none" w:sz="0" w:space="0" w:color="auto"/>
      </w:divBdr>
    </w:div>
    <w:div w:id="1203908848">
      <w:bodyDiv w:val="1"/>
      <w:marLeft w:val="0"/>
      <w:marRight w:val="0"/>
      <w:marTop w:val="0"/>
      <w:marBottom w:val="0"/>
      <w:divBdr>
        <w:top w:val="none" w:sz="0" w:space="0" w:color="auto"/>
        <w:left w:val="none" w:sz="0" w:space="0" w:color="auto"/>
        <w:bottom w:val="none" w:sz="0" w:space="0" w:color="auto"/>
        <w:right w:val="none" w:sz="0" w:space="0" w:color="auto"/>
      </w:divBdr>
    </w:div>
    <w:div w:id="1229262548">
      <w:bodyDiv w:val="1"/>
      <w:marLeft w:val="0"/>
      <w:marRight w:val="0"/>
      <w:marTop w:val="0"/>
      <w:marBottom w:val="0"/>
      <w:divBdr>
        <w:top w:val="none" w:sz="0" w:space="0" w:color="auto"/>
        <w:left w:val="none" w:sz="0" w:space="0" w:color="auto"/>
        <w:bottom w:val="none" w:sz="0" w:space="0" w:color="auto"/>
        <w:right w:val="none" w:sz="0" w:space="0" w:color="auto"/>
      </w:divBdr>
    </w:div>
    <w:div w:id="1247299260">
      <w:bodyDiv w:val="1"/>
      <w:marLeft w:val="0"/>
      <w:marRight w:val="0"/>
      <w:marTop w:val="0"/>
      <w:marBottom w:val="0"/>
      <w:divBdr>
        <w:top w:val="none" w:sz="0" w:space="0" w:color="auto"/>
        <w:left w:val="none" w:sz="0" w:space="0" w:color="auto"/>
        <w:bottom w:val="none" w:sz="0" w:space="0" w:color="auto"/>
        <w:right w:val="none" w:sz="0" w:space="0" w:color="auto"/>
      </w:divBdr>
    </w:div>
    <w:div w:id="1267955920">
      <w:bodyDiv w:val="1"/>
      <w:marLeft w:val="0"/>
      <w:marRight w:val="0"/>
      <w:marTop w:val="0"/>
      <w:marBottom w:val="0"/>
      <w:divBdr>
        <w:top w:val="none" w:sz="0" w:space="0" w:color="auto"/>
        <w:left w:val="none" w:sz="0" w:space="0" w:color="auto"/>
        <w:bottom w:val="none" w:sz="0" w:space="0" w:color="auto"/>
        <w:right w:val="none" w:sz="0" w:space="0" w:color="auto"/>
      </w:divBdr>
    </w:div>
    <w:div w:id="1270163146">
      <w:bodyDiv w:val="1"/>
      <w:marLeft w:val="0"/>
      <w:marRight w:val="0"/>
      <w:marTop w:val="0"/>
      <w:marBottom w:val="0"/>
      <w:divBdr>
        <w:top w:val="none" w:sz="0" w:space="0" w:color="auto"/>
        <w:left w:val="none" w:sz="0" w:space="0" w:color="auto"/>
        <w:bottom w:val="none" w:sz="0" w:space="0" w:color="auto"/>
        <w:right w:val="none" w:sz="0" w:space="0" w:color="auto"/>
      </w:divBdr>
      <w:divsChild>
        <w:div w:id="1649506748">
          <w:marLeft w:val="0"/>
          <w:marRight w:val="0"/>
          <w:marTop w:val="0"/>
          <w:marBottom w:val="0"/>
          <w:divBdr>
            <w:top w:val="none" w:sz="0" w:space="0" w:color="auto"/>
            <w:left w:val="none" w:sz="0" w:space="0" w:color="auto"/>
            <w:bottom w:val="none" w:sz="0" w:space="0" w:color="auto"/>
            <w:right w:val="none" w:sz="0" w:space="0" w:color="auto"/>
          </w:divBdr>
          <w:divsChild>
            <w:div w:id="585577905">
              <w:marLeft w:val="0"/>
              <w:marRight w:val="0"/>
              <w:marTop w:val="0"/>
              <w:marBottom w:val="0"/>
              <w:divBdr>
                <w:top w:val="none" w:sz="0" w:space="0" w:color="auto"/>
                <w:left w:val="none" w:sz="0" w:space="0" w:color="auto"/>
                <w:bottom w:val="none" w:sz="0" w:space="0" w:color="auto"/>
                <w:right w:val="none" w:sz="0" w:space="0" w:color="auto"/>
              </w:divBdr>
              <w:divsChild>
                <w:div w:id="18110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83017">
      <w:bodyDiv w:val="1"/>
      <w:marLeft w:val="0"/>
      <w:marRight w:val="0"/>
      <w:marTop w:val="0"/>
      <w:marBottom w:val="0"/>
      <w:divBdr>
        <w:top w:val="none" w:sz="0" w:space="0" w:color="auto"/>
        <w:left w:val="none" w:sz="0" w:space="0" w:color="auto"/>
        <w:bottom w:val="none" w:sz="0" w:space="0" w:color="auto"/>
        <w:right w:val="none" w:sz="0" w:space="0" w:color="auto"/>
      </w:divBdr>
      <w:divsChild>
        <w:div w:id="1223099411">
          <w:marLeft w:val="0"/>
          <w:marRight w:val="0"/>
          <w:marTop w:val="0"/>
          <w:marBottom w:val="0"/>
          <w:divBdr>
            <w:top w:val="none" w:sz="0" w:space="0" w:color="auto"/>
            <w:left w:val="none" w:sz="0" w:space="0" w:color="auto"/>
            <w:bottom w:val="none" w:sz="0" w:space="0" w:color="auto"/>
            <w:right w:val="none" w:sz="0" w:space="0" w:color="auto"/>
          </w:divBdr>
          <w:divsChild>
            <w:div w:id="37050139">
              <w:marLeft w:val="0"/>
              <w:marRight w:val="0"/>
              <w:marTop w:val="0"/>
              <w:marBottom w:val="0"/>
              <w:divBdr>
                <w:top w:val="none" w:sz="0" w:space="0" w:color="auto"/>
                <w:left w:val="none" w:sz="0" w:space="0" w:color="auto"/>
                <w:bottom w:val="none" w:sz="0" w:space="0" w:color="auto"/>
                <w:right w:val="none" w:sz="0" w:space="0" w:color="auto"/>
              </w:divBdr>
              <w:divsChild>
                <w:div w:id="766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86074">
      <w:bodyDiv w:val="1"/>
      <w:marLeft w:val="0"/>
      <w:marRight w:val="0"/>
      <w:marTop w:val="0"/>
      <w:marBottom w:val="0"/>
      <w:divBdr>
        <w:top w:val="none" w:sz="0" w:space="0" w:color="auto"/>
        <w:left w:val="none" w:sz="0" w:space="0" w:color="auto"/>
        <w:bottom w:val="none" w:sz="0" w:space="0" w:color="auto"/>
        <w:right w:val="none" w:sz="0" w:space="0" w:color="auto"/>
      </w:divBdr>
    </w:div>
    <w:div w:id="1413965597">
      <w:bodyDiv w:val="1"/>
      <w:marLeft w:val="0"/>
      <w:marRight w:val="0"/>
      <w:marTop w:val="0"/>
      <w:marBottom w:val="0"/>
      <w:divBdr>
        <w:top w:val="none" w:sz="0" w:space="0" w:color="auto"/>
        <w:left w:val="none" w:sz="0" w:space="0" w:color="auto"/>
        <w:bottom w:val="none" w:sz="0" w:space="0" w:color="auto"/>
        <w:right w:val="none" w:sz="0" w:space="0" w:color="auto"/>
      </w:divBdr>
    </w:div>
    <w:div w:id="1437015357">
      <w:bodyDiv w:val="1"/>
      <w:marLeft w:val="0"/>
      <w:marRight w:val="0"/>
      <w:marTop w:val="0"/>
      <w:marBottom w:val="0"/>
      <w:divBdr>
        <w:top w:val="none" w:sz="0" w:space="0" w:color="auto"/>
        <w:left w:val="none" w:sz="0" w:space="0" w:color="auto"/>
        <w:bottom w:val="none" w:sz="0" w:space="0" w:color="auto"/>
        <w:right w:val="none" w:sz="0" w:space="0" w:color="auto"/>
      </w:divBdr>
    </w:div>
    <w:div w:id="1490561237">
      <w:bodyDiv w:val="1"/>
      <w:marLeft w:val="0"/>
      <w:marRight w:val="0"/>
      <w:marTop w:val="0"/>
      <w:marBottom w:val="0"/>
      <w:divBdr>
        <w:top w:val="none" w:sz="0" w:space="0" w:color="auto"/>
        <w:left w:val="none" w:sz="0" w:space="0" w:color="auto"/>
        <w:bottom w:val="none" w:sz="0" w:space="0" w:color="auto"/>
        <w:right w:val="none" w:sz="0" w:space="0" w:color="auto"/>
      </w:divBdr>
    </w:div>
    <w:div w:id="1499733811">
      <w:bodyDiv w:val="1"/>
      <w:marLeft w:val="0"/>
      <w:marRight w:val="0"/>
      <w:marTop w:val="0"/>
      <w:marBottom w:val="0"/>
      <w:divBdr>
        <w:top w:val="none" w:sz="0" w:space="0" w:color="auto"/>
        <w:left w:val="none" w:sz="0" w:space="0" w:color="auto"/>
        <w:bottom w:val="none" w:sz="0" w:space="0" w:color="auto"/>
        <w:right w:val="none" w:sz="0" w:space="0" w:color="auto"/>
      </w:divBdr>
    </w:div>
    <w:div w:id="1535851969">
      <w:bodyDiv w:val="1"/>
      <w:marLeft w:val="0"/>
      <w:marRight w:val="0"/>
      <w:marTop w:val="0"/>
      <w:marBottom w:val="0"/>
      <w:divBdr>
        <w:top w:val="none" w:sz="0" w:space="0" w:color="auto"/>
        <w:left w:val="none" w:sz="0" w:space="0" w:color="auto"/>
        <w:bottom w:val="none" w:sz="0" w:space="0" w:color="auto"/>
        <w:right w:val="none" w:sz="0" w:space="0" w:color="auto"/>
      </w:divBdr>
    </w:div>
    <w:div w:id="1548296507">
      <w:bodyDiv w:val="1"/>
      <w:marLeft w:val="0"/>
      <w:marRight w:val="0"/>
      <w:marTop w:val="0"/>
      <w:marBottom w:val="0"/>
      <w:divBdr>
        <w:top w:val="none" w:sz="0" w:space="0" w:color="auto"/>
        <w:left w:val="none" w:sz="0" w:space="0" w:color="auto"/>
        <w:bottom w:val="none" w:sz="0" w:space="0" w:color="auto"/>
        <w:right w:val="none" w:sz="0" w:space="0" w:color="auto"/>
      </w:divBdr>
    </w:div>
    <w:div w:id="1552421255">
      <w:bodyDiv w:val="1"/>
      <w:marLeft w:val="0"/>
      <w:marRight w:val="0"/>
      <w:marTop w:val="0"/>
      <w:marBottom w:val="0"/>
      <w:divBdr>
        <w:top w:val="none" w:sz="0" w:space="0" w:color="auto"/>
        <w:left w:val="none" w:sz="0" w:space="0" w:color="auto"/>
        <w:bottom w:val="none" w:sz="0" w:space="0" w:color="auto"/>
        <w:right w:val="none" w:sz="0" w:space="0" w:color="auto"/>
      </w:divBdr>
    </w:div>
    <w:div w:id="1565026527">
      <w:bodyDiv w:val="1"/>
      <w:marLeft w:val="0"/>
      <w:marRight w:val="0"/>
      <w:marTop w:val="0"/>
      <w:marBottom w:val="0"/>
      <w:divBdr>
        <w:top w:val="none" w:sz="0" w:space="0" w:color="auto"/>
        <w:left w:val="none" w:sz="0" w:space="0" w:color="auto"/>
        <w:bottom w:val="none" w:sz="0" w:space="0" w:color="auto"/>
        <w:right w:val="none" w:sz="0" w:space="0" w:color="auto"/>
      </w:divBdr>
    </w:div>
    <w:div w:id="1573737052">
      <w:bodyDiv w:val="1"/>
      <w:marLeft w:val="0"/>
      <w:marRight w:val="0"/>
      <w:marTop w:val="0"/>
      <w:marBottom w:val="0"/>
      <w:divBdr>
        <w:top w:val="none" w:sz="0" w:space="0" w:color="auto"/>
        <w:left w:val="none" w:sz="0" w:space="0" w:color="auto"/>
        <w:bottom w:val="none" w:sz="0" w:space="0" w:color="auto"/>
        <w:right w:val="none" w:sz="0" w:space="0" w:color="auto"/>
      </w:divBdr>
    </w:div>
    <w:div w:id="1592082549">
      <w:bodyDiv w:val="1"/>
      <w:marLeft w:val="0"/>
      <w:marRight w:val="0"/>
      <w:marTop w:val="0"/>
      <w:marBottom w:val="0"/>
      <w:divBdr>
        <w:top w:val="none" w:sz="0" w:space="0" w:color="auto"/>
        <w:left w:val="none" w:sz="0" w:space="0" w:color="auto"/>
        <w:bottom w:val="none" w:sz="0" w:space="0" w:color="auto"/>
        <w:right w:val="none" w:sz="0" w:space="0" w:color="auto"/>
      </w:divBdr>
    </w:div>
    <w:div w:id="1613124674">
      <w:bodyDiv w:val="1"/>
      <w:marLeft w:val="0"/>
      <w:marRight w:val="0"/>
      <w:marTop w:val="0"/>
      <w:marBottom w:val="0"/>
      <w:divBdr>
        <w:top w:val="none" w:sz="0" w:space="0" w:color="auto"/>
        <w:left w:val="none" w:sz="0" w:space="0" w:color="auto"/>
        <w:bottom w:val="none" w:sz="0" w:space="0" w:color="auto"/>
        <w:right w:val="none" w:sz="0" w:space="0" w:color="auto"/>
      </w:divBdr>
    </w:div>
    <w:div w:id="1627202268">
      <w:bodyDiv w:val="1"/>
      <w:marLeft w:val="0"/>
      <w:marRight w:val="0"/>
      <w:marTop w:val="0"/>
      <w:marBottom w:val="0"/>
      <w:divBdr>
        <w:top w:val="none" w:sz="0" w:space="0" w:color="auto"/>
        <w:left w:val="none" w:sz="0" w:space="0" w:color="auto"/>
        <w:bottom w:val="none" w:sz="0" w:space="0" w:color="auto"/>
        <w:right w:val="none" w:sz="0" w:space="0" w:color="auto"/>
      </w:divBdr>
    </w:div>
    <w:div w:id="1649632322">
      <w:bodyDiv w:val="1"/>
      <w:marLeft w:val="0"/>
      <w:marRight w:val="0"/>
      <w:marTop w:val="0"/>
      <w:marBottom w:val="0"/>
      <w:divBdr>
        <w:top w:val="none" w:sz="0" w:space="0" w:color="auto"/>
        <w:left w:val="none" w:sz="0" w:space="0" w:color="auto"/>
        <w:bottom w:val="none" w:sz="0" w:space="0" w:color="auto"/>
        <w:right w:val="none" w:sz="0" w:space="0" w:color="auto"/>
      </w:divBdr>
    </w:div>
    <w:div w:id="1663043811">
      <w:bodyDiv w:val="1"/>
      <w:marLeft w:val="0"/>
      <w:marRight w:val="0"/>
      <w:marTop w:val="0"/>
      <w:marBottom w:val="0"/>
      <w:divBdr>
        <w:top w:val="none" w:sz="0" w:space="0" w:color="auto"/>
        <w:left w:val="none" w:sz="0" w:space="0" w:color="auto"/>
        <w:bottom w:val="none" w:sz="0" w:space="0" w:color="auto"/>
        <w:right w:val="none" w:sz="0" w:space="0" w:color="auto"/>
      </w:divBdr>
    </w:div>
    <w:div w:id="1670789809">
      <w:bodyDiv w:val="1"/>
      <w:marLeft w:val="0"/>
      <w:marRight w:val="0"/>
      <w:marTop w:val="0"/>
      <w:marBottom w:val="0"/>
      <w:divBdr>
        <w:top w:val="none" w:sz="0" w:space="0" w:color="auto"/>
        <w:left w:val="none" w:sz="0" w:space="0" w:color="auto"/>
        <w:bottom w:val="none" w:sz="0" w:space="0" w:color="auto"/>
        <w:right w:val="none" w:sz="0" w:space="0" w:color="auto"/>
      </w:divBdr>
    </w:div>
    <w:div w:id="1681470776">
      <w:bodyDiv w:val="1"/>
      <w:marLeft w:val="0"/>
      <w:marRight w:val="0"/>
      <w:marTop w:val="0"/>
      <w:marBottom w:val="0"/>
      <w:divBdr>
        <w:top w:val="none" w:sz="0" w:space="0" w:color="auto"/>
        <w:left w:val="none" w:sz="0" w:space="0" w:color="auto"/>
        <w:bottom w:val="none" w:sz="0" w:space="0" w:color="auto"/>
        <w:right w:val="none" w:sz="0" w:space="0" w:color="auto"/>
      </w:divBdr>
    </w:div>
    <w:div w:id="1684434073">
      <w:bodyDiv w:val="1"/>
      <w:marLeft w:val="0"/>
      <w:marRight w:val="0"/>
      <w:marTop w:val="0"/>
      <w:marBottom w:val="0"/>
      <w:divBdr>
        <w:top w:val="none" w:sz="0" w:space="0" w:color="auto"/>
        <w:left w:val="none" w:sz="0" w:space="0" w:color="auto"/>
        <w:bottom w:val="none" w:sz="0" w:space="0" w:color="auto"/>
        <w:right w:val="none" w:sz="0" w:space="0" w:color="auto"/>
      </w:divBdr>
    </w:div>
    <w:div w:id="1726025520">
      <w:bodyDiv w:val="1"/>
      <w:marLeft w:val="0"/>
      <w:marRight w:val="0"/>
      <w:marTop w:val="0"/>
      <w:marBottom w:val="0"/>
      <w:divBdr>
        <w:top w:val="none" w:sz="0" w:space="0" w:color="auto"/>
        <w:left w:val="none" w:sz="0" w:space="0" w:color="auto"/>
        <w:bottom w:val="none" w:sz="0" w:space="0" w:color="auto"/>
        <w:right w:val="none" w:sz="0" w:space="0" w:color="auto"/>
      </w:divBdr>
    </w:div>
    <w:div w:id="1758557776">
      <w:bodyDiv w:val="1"/>
      <w:marLeft w:val="0"/>
      <w:marRight w:val="0"/>
      <w:marTop w:val="0"/>
      <w:marBottom w:val="0"/>
      <w:divBdr>
        <w:top w:val="none" w:sz="0" w:space="0" w:color="auto"/>
        <w:left w:val="none" w:sz="0" w:space="0" w:color="auto"/>
        <w:bottom w:val="none" w:sz="0" w:space="0" w:color="auto"/>
        <w:right w:val="none" w:sz="0" w:space="0" w:color="auto"/>
      </w:divBdr>
      <w:divsChild>
        <w:div w:id="147333312">
          <w:marLeft w:val="0"/>
          <w:marRight w:val="0"/>
          <w:marTop w:val="0"/>
          <w:marBottom w:val="0"/>
          <w:divBdr>
            <w:top w:val="none" w:sz="0" w:space="0" w:color="auto"/>
            <w:left w:val="none" w:sz="0" w:space="0" w:color="auto"/>
            <w:bottom w:val="none" w:sz="0" w:space="0" w:color="auto"/>
            <w:right w:val="none" w:sz="0" w:space="0" w:color="auto"/>
          </w:divBdr>
          <w:divsChild>
            <w:div w:id="2045905617">
              <w:marLeft w:val="0"/>
              <w:marRight w:val="0"/>
              <w:marTop w:val="0"/>
              <w:marBottom w:val="0"/>
              <w:divBdr>
                <w:top w:val="none" w:sz="0" w:space="0" w:color="auto"/>
                <w:left w:val="none" w:sz="0" w:space="0" w:color="auto"/>
                <w:bottom w:val="none" w:sz="0" w:space="0" w:color="auto"/>
                <w:right w:val="none" w:sz="0" w:space="0" w:color="auto"/>
              </w:divBdr>
              <w:divsChild>
                <w:div w:id="2526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07997">
      <w:bodyDiv w:val="1"/>
      <w:marLeft w:val="0"/>
      <w:marRight w:val="0"/>
      <w:marTop w:val="0"/>
      <w:marBottom w:val="0"/>
      <w:divBdr>
        <w:top w:val="none" w:sz="0" w:space="0" w:color="auto"/>
        <w:left w:val="none" w:sz="0" w:space="0" w:color="auto"/>
        <w:bottom w:val="none" w:sz="0" w:space="0" w:color="auto"/>
        <w:right w:val="none" w:sz="0" w:space="0" w:color="auto"/>
      </w:divBdr>
    </w:div>
    <w:div w:id="1834833703">
      <w:bodyDiv w:val="1"/>
      <w:marLeft w:val="0"/>
      <w:marRight w:val="0"/>
      <w:marTop w:val="0"/>
      <w:marBottom w:val="0"/>
      <w:divBdr>
        <w:top w:val="none" w:sz="0" w:space="0" w:color="auto"/>
        <w:left w:val="none" w:sz="0" w:space="0" w:color="auto"/>
        <w:bottom w:val="none" w:sz="0" w:space="0" w:color="auto"/>
        <w:right w:val="none" w:sz="0" w:space="0" w:color="auto"/>
      </w:divBdr>
    </w:div>
    <w:div w:id="1839268919">
      <w:bodyDiv w:val="1"/>
      <w:marLeft w:val="0"/>
      <w:marRight w:val="0"/>
      <w:marTop w:val="0"/>
      <w:marBottom w:val="0"/>
      <w:divBdr>
        <w:top w:val="none" w:sz="0" w:space="0" w:color="auto"/>
        <w:left w:val="none" w:sz="0" w:space="0" w:color="auto"/>
        <w:bottom w:val="none" w:sz="0" w:space="0" w:color="auto"/>
        <w:right w:val="none" w:sz="0" w:space="0" w:color="auto"/>
      </w:divBdr>
    </w:div>
    <w:div w:id="1852452899">
      <w:bodyDiv w:val="1"/>
      <w:marLeft w:val="0"/>
      <w:marRight w:val="0"/>
      <w:marTop w:val="0"/>
      <w:marBottom w:val="0"/>
      <w:divBdr>
        <w:top w:val="none" w:sz="0" w:space="0" w:color="auto"/>
        <w:left w:val="none" w:sz="0" w:space="0" w:color="auto"/>
        <w:bottom w:val="none" w:sz="0" w:space="0" w:color="auto"/>
        <w:right w:val="none" w:sz="0" w:space="0" w:color="auto"/>
      </w:divBdr>
    </w:div>
    <w:div w:id="1856504574">
      <w:bodyDiv w:val="1"/>
      <w:marLeft w:val="0"/>
      <w:marRight w:val="0"/>
      <w:marTop w:val="0"/>
      <w:marBottom w:val="0"/>
      <w:divBdr>
        <w:top w:val="none" w:sz="0" w:space="0" w:color="auto"/>
        <w:left w:val="none" w:sz="0" w:space="0" w:color="auto"/>
        <w:bottom w:val="none" w:sz="0" w:space="0" w:color="auto"/>
        <w:right w:val="none" w:sz="0" w:space="0" w:color="auto"/>
      </w:divBdr>
    </w:div>
    <w:div w:id="1901285123">
      <w:bodyDiv w:val="1"/>
      <w:marLeft w:val="0"/>
      <w:marRight w:val="0"/>
      <w:marTop w:val="0"/>
      <w:marBottom w:val="0"/>
      <w:divBdr>
        <w:top w:val="none" w:sz="0" w:space="0" w:color="auto"/>
        <w:left w:val="none" w:sz="0" w:space="0" w:color="auto"/>
        <w:bottom w:val="none" w:sz="0" w:space="0" w:color="auto"/>
        <w:right w:val="none" w:sz="0" w:space="0" w:color="auto"/>
      </w:divBdr>
    </w:div>
    <w:div w:id="1914387037">
      <w:bodyDiv w:val="1"/>
      <w:marLeft w:val="0"/>
      <w:marRight w:val="0"/>
      <w:marTop w:val="0"/>
      <w:marBottom w:val="0"/>
      <w:divBdr>
        <w:top w:val="none" w:sz="0" w:space="0" w:color="auto"/>
        <w:left w:val="none" w:sz="0" w:space="0" w:color="auto"/>
        <w:bottom w:val="none" w:sz="0" w:space="0" w:color="auto"/>
        <w:right w:val="none" w:sz="0" w:space="0" w:color="auto"/>
      </w:divBdr>
    </w:div>
    <w:div w:id="1934124522">
      <w:bodyDiv w:val="1"/>
      <w:marLeft w:val="0"/>
      <w:marRight w:val="0"/>
      <w:marTop w:val="0"/>
      <w:marBottom w:val="0"/>
      <w:divBdr>
        <w:top w:val="none" w:sz="0" w:space="0" w:color="auto"/>
        <w:left w:val="none" w:sz="0" w:space="0" w:color="auto"/>
        <w:bottom w:val="none" w:sz="0" w:space="0" w:color="auto"/>
        <w:right w:val="none" w:sz="0" w:space="0" w:color="auto"/>
      </w:divBdr>
    </w:div>
    <w:div w:id="1945503480">
      <w:bodyDiv w:val="1"/>
      <w:marLeft w:val="0"/>
      <w:marRight w:val="0"/>
      <w:marTop w:val="0"/>
      <w:marBottom w:val="0"/>
      <w:divBdr>
        <w:top w:val="none" w:sz="0" w:space="0" w:color="auto"/>
        <w:left w:val="none" w:sz="0" w:space="0" w:color="auto"/>
        <w:bottom w:val="none" w:sz="0" w:space="0" w:color="auto"/>
        <w:right w:val="none" w:sz="0" w:space="0" w:color="auto"/>
      </w:divBdr>
    </w:div>
    <w:div w:id="1964534600">
      <w:bodyDiv w:val="1"/>
      <w:marLeft w:val="0"/>
      <w:marRight w:val="0"/>
      <w:marTop w:val="0"/>
      <w:marBottom w:val="0"/>
      <w:divBdr>
        <w:top w:val="none" w:sz="0" w:space="0" w:color="auto"/>
        <w:left w:val="none" w:sz="0" w:space="0" w:color="auto"/>
        <w:bottom w:val="none" w:sz="0" w:space="0" w:color="auto"/>
        <w:right w:val="none" w:sz="0" w:space="0" w:color="auto"/>
      </w:divBdr>
    </w:div>
    <w:div w:id="1964918867">
      <w:bodyDiv w:val="1"/>
      <w:marLeft w:val="0"/>
      <w:marRight w:val="0"/>
      <w:marTop w:val="0"/>
      <w:marBottom w:val="0"/>
      <w:divBdr>
        <w:top w:val="none" w:sz="0" w:space="0" w:color="auto"/>
        <w:left w:val="none" w:sz="0" w:space="0" w:color="auto"/>
        <w:bottom w:val="none" w:sz="0" w:space="0" w:color="auto"/>
        <w:right w:val="none" w:sz="0" w:space="0" w:color="auto"/>
      </w:divBdr>
    </w:div>
    <w:div w:id="1983462171">
      <w:bodyDiv w:val="1"/>
      <w:marLeft w:val="0"/>
      <w:marRight w:val="0"/>
      <w:marTop w:val="0"/>
      <w:marBottom w:val="0"/>
      <w:divBdr>
        <w:top w:val="none" w:sz="0" w:space="0" w:color="auto"/>
        <w:left w:val="none" w:sz="0" w:space="0" w:color="auto"/>
        <w:bottom w:val="none" w:sz="0" w:space="0" w:color="auto"/>
        <w:right w:val="none" w:sz="0" w:space="0" w:color="auto"/>
      </w:divBdr>
    </w:div>
    <w:div w:id="1983921001">
      <w:bodyDiv w:val="1"/>
      <w:marLeft w:val="0"/>
      <w:marRight w:val="0"/>
      <w:marTop w:val="0"/>
      <w:marBottom w:val="0"/>
      <w:divBdr>
        <w:top w:val="none" w:sz="0" w:space="0" w:color="auto"/>
        <w:left w:val="none" w:sz="0" w:space="0" w:color="auto"/>
        <w:bottom w:val="none" w:sz="0" w:space="0" w:color="auto"/>
        <w:right w:val="none" w:sz="0" w:space="0" w:color="auto"/>
      </w:divBdr>
    </w:div>
    <w:div w:id="2004354917">
      <w:bodyDiv w:val="1"/>
      <w:marLeft w:val="0"/>
      <w:marRight w:val="0"/>
      <w:marTop w:val="0"/>
      <w:marBottom w:val="0"/>
      <w:divBdr>
        <w:top w:val="none" w:sz="0" w:space="0" w:color="auto"/>
        <w:left w:val="none" w:sz="0" w:space="0" w:color="auto"/>
        <w:bottom w:val="none" w:sz="0" w:space="0" w:color="auto"/>
        <w:right w:val="none" w:sz="0" w:space="0" w:color="auto"/>
      </w:divBdr>
    </w:div>
    <w:div w:id="2055615109">
      <w:bodyDiv w:val="1"/>
      <w:marLeft w:val="0"/>
      <w:marRight w:val="0"/>
      <w:marTop w:val="0"/>
      <w:marBottom w:val="0"/>
      <w:divBdr>
        <w:top w:val="none" w:sz="0" w:space="0" w:color="auto"/>
        <w:left w:val="none" w:sz="0" w:space="0" w:color="auto"/>
        <w:bottom w:val="none" w:sz="0" w:space="0" w:color="auto"/>
        <w:right w:val="none" w:sz="0" w:space="0" w:color="auto"/>
      </w:divBdr>
      <w:divsChild>
        <w:div w:id="448086587">
          <w:marLeft w:val="0"/>
          <w:marRight w:val="0"/>
          <w:marTop w:val="0"/>
          <w:marBottom w:val="0"/>
          <w:divBdr>
            <w:top w:val="none" w:sz="0" w:space="0" w:color="auto"/>
            <w:left w:val="none" w:sz="0" w:space="0" w:color="auto"/>
            <w:bottom w:val="none" w:sz="0" w:space="0" w:color="auto"/>
            <w:right w:val="none" w:sz="0" w:space="0" w:color="auto"/>
          </w:divBdr>
          <w:divsChild>
            <w:div w:id="253827528">
              <w:marLeft w:val="0"/>
              <w:marRight w:val="0"/>
              <w:marTop w:val="0"/>
              <w:marBottom w:val="0"/>
              <w:divBdr>
                <w:top w:val="none" w:sz="0" w:space="0" w:color="auto"/>
                <w:left w:val="none" w:sz="0" w:space="0" w:color="auto"/>
                <w:bottom w:val="none" w:sz="0" w:space="0" w:color="auto"/>
                <w:right w:val="none" w:sz="0" w:space="0" w:color="auto"/>
              </w:divBdr>
              <w:divsChild>
                <w:div w:id="20321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37440">
      <w:bodyDiv w:val="1"/>
      <w:marLeft w:val="0"/>
      <w:marRight w:val="0"/>
      <w:marTop w:val="0"/>
      <w:marBottom w:val="0"/>
      <w:divBdr>
        <w:top w:val="none" w:sz="0" w:space="0" w:color="auto"/>
        <w:left w:val="none" w:sz="0" w:space="0" w:color="auto"/>
        <w:bottom w:val="none" w:sz="0" w:space="0" w:color="auto"/>
        <w:right w:val="none" w:sz="0" w:space="0" w:color="auto"/>
      </w:divBdr>
    </w:div>
    <w:div w:id="2114670019">
      <w:bodyDiv w:val="1"/>
      <w:marLeft w:val="0"/>
      <w:marRight w:val="0"/>
      <w:marTop w:val="0"/>
      <w:marBottom w:val="0"/>
      <w:divBdr>
        <w:top w:val="none" w:sz="0" w:space="0" w:color="auto"/>
        <w:left w:val="none" w:sz="0" w:space="0" w:color="auto"/>
        <w:bottom w:val="none" w:sz="0" w:space="0" w:color="auto"/>
        <w:right w:val="none" w:sz="0" w:space="0" w:color="auto"/>
      </w:divBdr>
    </w:div>
    <w:div w:id="214665732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yperlink" Target="https://www.amnesty.org/en/documents/afr44/038/2009/en/" TargetMode="External"/><Relationship Id="rId18" Type="http://schemas.openxmlformats.org/officeDocument/2006/relationships/hyperlink" Target="http://henryjacksonsociety.org/wp-content/uploads/2014/06/Nigeria-Boko-Haram-Strategic-Briefing.pdf" TargetMode="External"/><Relationship Id="rId26" Type="http://schemas.openxmlformats.org/officeDocument/2006/relationships/hyperlink" Target="https://www.ohchr.org/EN/ProfessionalInterest/Pages/Millennium.aspx" TargetMode="External"/><Relationship Id="rId39" Type="http://schemas.openxmlformats.org/officeDocument/2006/relationships/footer" Target="footer3.xml"/><Relationship Id="rId21" Type="http://schemas.openxmlformats.org/officeDocument/2006/relationships/hyperlink" Target="https://mo.ibrahim.foundation/iiag"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mnesty.org/en/latest/press-release/2020/10/killing-of-endsars-protesters-by-the-military-must-be-investigated/" TargetMode="External"/><Relationship Id="rId20" Type="http://schemas.openxmlformats.org/officeDocument/2006/relationships/hyperlink" Target="http://dx.doi.org/10.2139/ssrn.3454043" TargetMode="External"/><Relationship Id="rId29" Type="http://schemas.openxmlformats.org/officeDocument/2006/relationships/hyperlink" Target="https://opil.ouplaw.com/view/10.1093/law:epil/9780199231690/law-9780199231690-e141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590/JOSC.2021.13.2.09" TargetMode="External"/><Relationship Id="rId24" Type="http://schemas.openxmlformats.org/officeDocument/2006/relationships/hyperlink" Target="https://doi.org/10.18356/57d2ebc0-en" TargetMode="External"/><Relationship Id="rId32" Type="http://schemas.openxmlformats.org/officeDocument/2006/relationships/hyperlink" Target="https://scholarworks.waldenu.edu/jsc/"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mnesty.org/en/latest/news/2019/01/cameroon-peaceful-protesters-targeted-in-violent-crackdown-must" TargetMode="External"/><Relationship Id="rId23" Type="http://schemas.openxmlformats.org/officeDocument/2006/relationships/hyperlink" Target="https://www.foreignbrief.com/africa/protests-togo-gnassingbe-dynasty-may-fall-next/" TargetMode="External"/><Relationship Id="rId28" Type="http://schemas.openxmlformats.org/officeDocument/2006/relationships/hyperlink" Target="https://doi.org/10.22004/ag.econ.12824" TargetMode="External"/><Relationship Id="rId36" Type="http://schemas.openxmlformats.org/officeDocument/2006/relationships/footer" Target="footer1.xml"/><Relationship Id="rId10" Type="http://schemas.openxmlformats.org/officeDocument/2006/relationships/hyperlink" Target="mailto:lalude0368@pg.babcock.edu.ng" TargetMode="External"/><Relationship Id="rId19" Type="http://schemas.openxmlformats.org/officeDocument/2006/relationships/hyperlink" Target="https://doi.org/10.38157/society_sustainability.v2i1.53" TargetMode="Externa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orcid.org/0000-0003-1603-163X" TargetMode="External"/><Relationship Id="rId14" Type="http://schemas.openxmlformats.org/officeDocument/2006/relationships/hyperlink" Target="https://www.amnestyusa.org/countries/Nigeria" TargetMode="External"/><Relationship Id="rId22" Type="http://schemas.openxmlformats.org/officeDocument/2006/relationships/hyperlink" Target="https://doi.org/10.1350/ijps.2014.16.2.330" TargetMode="External"/><Relationship Id="rId27" Type="http://schemas.openxmlformats.org/officeDocument/2006/relationships/hyperlink" Target="https://harvardhrj.com/2020/11/endsars-the-movement-against-police-brutality-in-nigeria/" TargetMode="External"/><Relationship Id="rId30" Type="http://schemas.openxmlformats.org/officeDocument/2006/relationships/hyperlink" Target="https://www.france24.com/en/20171231-togo-thousands-demonstrate-lome-against-president-faure-gnassingbe" TargetMode="External"/><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aljazeera.com/news/2018/8/20/ugandan-police-clash-with-opposition-protesters" TargetMode="External"/><Relationship Id="rId17" Type="http://schemas.openxmlformats.org/officeDocument/2006/relationships/hyperlink" Target="https://www.hoover.org/research/african-governance-challenges-and-their-implications" TargetMode="External"/><Relationship Id="rId25" Type="http://schemas.openxmlformats.org/officeDocument/2006/relationships/hyperlink" Target="https://doi.org/10.1093/isr/viaa061" TargetMode="External"/><Relationship Id="rId33" Type="http://schemas.openxmlformats.org/officeDocument/2006/relationships/hyperlink" Target="https://www.waldenu.edu/" TargetMode="External"/><Relationship Id="rId38"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ll\AppData\Local\Packages\microsoft.windowscommunicationsapps_8wekyb3d8bbwe\LocalState\Files\S0\7\Attachments\Ogunyemi_1302_JoSC_edits%5b1713%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5FD4A9C-0EA5-B04A-9F4B-D114D4E9F606}">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0">
  <b:Source>
    <b:Tag>Dar97</b:Tag>
    <b:SourceType>JournalArticle</b:SourceType>
    <b:Guid>{59CDFF87-7FA5-443A-AF61-D5549D818F5D}</b:Guid>
    <b:Title>Political instability and the displacement in Nigeria</b:Title>
    <b:Year>1997</b:Year>
    <b:JournalName>Journal of Asian and African Studies</b:JournalName>
    <b:Author>
      <b:Author>
        <b:NameList>
          <b:Person>
            <b:Last>Dare</b:Last>
            <b:First>Leo</b:First>
          </b:Person>
        </b:NameList>
      </b:Author>
    </b:Author>
    <b:Volume>32</b:Volume>
    <b:Issue>1</b:Issue>
    <b:RefOrder>1</b:RefOrder>
  </b:Source>
  <b:Source>
    <b:Tag>Bec</b:Tag>
    <b:SourceType>Misc</b:SourceType>
    <b:Guid>{420032A7-2627-48E6-BEA1-973A993D8B3E}</b:Guid>
    <b:Author>
      <b:Author>
        <b:NameList>
          <b:Person>
            <b:Last>Becker </b:Last>
            <b:First>Paula </b:First>
          </b:Person>
          <b:Person>
            <b:Last>Raveloson</b:Last>
            <b:Middle>A</b:Middle>
            <b:First>Jean-Aimé </b:First>
          </b:Person>
        </b:NameList>
      </b:Author>
    </b:Author>
    <b:Title>What is Democracy?</b:Title>
    <b:Year>2008</b:Year>
    <b:Publisher>Friedrich-Ebert-Stiftung (FES)</b:Publisher>
    <b:RefOrder>2</b:RefOrder>
  </b:Source>
  <b:Source>
    <b:Tag>Tho17</b:Tag>
    <b:SourceType>InternetSite</b:SourceType>
    <b:Guid>{1E75A914-4ECB-4AE2-B5B5-5E2C603C68EF}</b:Guid>
    <b:Title>Thousands protest in Togo to demand exit of President Gnassingbe (France 24 31 December 2017) &lt;&gt;</b:Title>
    <b:Year>2017</b:Year>
    <b:InternetSiteTitle>France 24</b:InternetSiteTitle>
    <b:URL>https://www.france24.com/enn/20171231-togo-thousands-demonstrate-lome-against-president-faure-gnassingbe</b:URL>
    <b:Author>
      <b:Author>
        <b:NameList>
          <b:Person>
            <b:Last>Wire</b:Last>
            <b:First>News</b:First>
          </b:Person>
        </b:NameList>
      </b:Author>
    </b:Author>
    <b:RefOrder>3</b:RefOrder>
  </b:Source>
  <b:Source>
    <b:Tag>Sul18</b:Tag>
    <b:SourceType>InternetSite</b:SourceType>
    <b:Guid>{44934A04-9C31-417E-8707-319351D0C4A0}</b:Guid>
    <b:Title>Protests in Togo: the Gnassingbe dynasty may fall next </b:Title>
    <b:InternetSiteTitle>Foreign Brief</b:InternetSiteTitle>
    <b:Year>2018</b:Year>
    <b:Month>January</b:Month>
    <b:Day>1</b:Day>
    <b:URL>https://www.foreignbrief.com/africa/protests-togo-gnassingbe-dynasty-may-fall-next/</b:URL>
    <b:Author>
      <b:Author>
        <b:NameList>
          <b:Person>
            <b:Last>Suleiman</b:Last>
            <b:Middle>Dan</b:Middle>
            <b:First>Muhammad  </b:First>
          </b:Person>
        </b:NameList>
      </b:Author>
    </b:Author>
    <b:RefOrder>4</b:RefOrder>
  </b:Source>
  <b:Source>
    <b:Tag>Alj18</b:Tag>
    <b:SourceType>InternetSite</b:SourceType>
    <b:Guid>{B1808AEE-E0A9-48CD-A665-C97E9742B59A}</b:Guid>
    <b:Author>
      <b:Author>
        <b:NameList>
          <b:Person>
            <b:Last>Aljazeera</b:Last>
          </b:Person>
        </b:NameList>
      </b:Author>
    </b:Author>
    <b:Title>Ugandan police clash with opposition protesters</b:Title>
    <b:InternetSiteTitle>Aljazeera</b:InternetSiteTitle>
    <b:Year>2018</b:Year>
    <b:Month>August</b:Month>
    <b:Day>20</b:Day>
    <b:URL>https://www.google.com/amp/s/www.aljazeera.com/amp/news/2018/8/220/ugandan-police-clash-with-opposition-protesters</b:URL>
    <b:RefOrder>5</b:RefOrder>
  </b:Source>
  <b:Source>
    <b:Tag>Tor14</b:Tag>
    <b:SourceType>Misc</b:SourceType>
    <b:Guid>{A8A3B5F9-537C-483E-AEBB-03D6438FF8BC}</b:Guid>
    <b:Author>
      <b:Author>
        <b:NameList>
          <b:Person>
            <b:Last>Mix</b:Last>
            <b:First>Torsten</b:First>
          </b:Person>
        </b:NameList>
      </b:Author>
    </b:Author>
    <b:Title>Lethal Repression of Peaceful Protests in Africa.Why do (non-)Accountable and Military Regimes Shoot</b:Title>
    <b:PublicationTitle>Masters Dissertation</b:PublicationTitle>
    <b:Year>2014</b:Year>
    <b:Publisher>Institut Barceloan Estudis Internacionals </b:Publisher>
    <b:RefOrder>6</b:RefOrder>
  </b:Source>
  <b:Source>
    <b:Tag>ODo98</b:Tag>
    <b:SourceType>JournalArticle</b:SourceType>
    <b:Guid>{137E8545-C91B-4CC8-9012-FBD2F28DC45B}</b:Guid>
    <b:Title>Horizontal Accountability in New Democracies </b:Title>
    <b:Year>1998</b:Year>
    <b:Author>
      <b:Author>
        <b:NameList>
          <b:Person>
            <b:Last>O’Donnell</b:Last>
            <b:First>Guillermo</b:First>
            <b:Middle>A</b:Middle>
          </b:Person>
        </b:NameList>
      </b:Author>
    </b:Author>
    <b:JournalName>Journal of  Democracy</b:JournalName>
    <b:Volume>9</b:Volume>
    <b:Issue>3</b:Issue>
    <b:RefOrder>7</b:RefOrder>
  </b:Source>
  <b:Source>
    <b:Tag>Fal75</b:Tag>
    <b:SourceType>JournalArticle</b:SourceType>
    <b:Guid>{0688BE5C-CEF9-4F57-BAB6-1BB192819C85}</b:Guid>
    <b:Author>
      <b:Author>
        <b:NameList>
          <b:Person>
            <b:Last>Falk</b:Last>
            <b:First>Richard</b:First>
          </b:Person>
        </b:NameList>
      </b:Author>
    </b:Author>
    <b:Title>A New Paradigm for International Legal Studies Prospects and Proposals</b:Title>
    <b:JournalName>Yale Law Journal</b:JournalName>
    <b:Year>1975</b:Year>
    <b:Volume>84 </b:Volume>
    <b:RefOrder>8</b:RefOrder>
  </b:Source>
  <b:Source>
    <b:Tag>Dim16</b:Tag>
    <b:SourceType>BookSection</b:SourceType>
    <b:Guid>{D04A9804-14E4-40BB-B3C3-B351A209D028}</b:Guid>
    <b:Title>Globalization and the new world order</b:Title>
    <b:BookTitle>Globalized world: Advantage or disadvantage</b:BookTitle>
    <b:Year>2016</b:Year>
    <b:City>Belgrade</b:City>
    <b:Publisher>Global Resource Management, Institute of International Politics and Economics, Doshisha University</b:Publisher>
    <b:Author>
      <b:Author>
        <b:NameList>
          <b:Person>
            <b:Last>Dimitrijević </b:Last>
            <b:First>Duško </b:First>
          </b:Person>
          <b:Person>
            <b:Last>Vucic</b:Last>
            <b:First>Mihajlo </b:First>
          </b:Person>
        </b:NameList>
      </b:Author>
      <b:BookAuthor>
        <b:NameList>
          <b:Person>
            <b:Last>Dordević</b:Last>
            <b:First>Branislav</b:First>
          </b:Person>
          <b:Person>
            <b:Last>Tsukimura</b:Last>
            <b:First>Taro</b:First>
          </b:Person>
          <b:Person>
            <b:Last>Ladevac</b:Last>
            <b:First>Ivona</b:First>
          </b:Person>
        </b:NameList>
      </b:BookAuthor>
    </b:Author>
    <b:CountryRegion>Japan</b:CountryRegion>
    <b:RefOrder>9</b:RefOrder>
  </b:Source>
  <b:Source>
    <b:Tag>Art16</b:Tag>
    <b:SourceType>Report</b:SourceType>
    <b:Guid>{F9F621CC-9F15-4003-883D-483802106EB9}</b:Guid>
    <b:Title>Defending Freedom of Expression and Information: The Right to Protest: Principles on the protection of human rights in protests</b:Title>
    <b:Year>2016</b:Year>
    <b:Author>
      <b:Author>
        <b:NameList>
          <b:Person>
            <b:Last>Article 19</b:Last>
          </b:Person>
        </b:NameList>
      </b:Author>
    </b:Author>
    <b:InternetSiteTitle>Article 19: Free Word Center</b:InternetSiteTitle>
    <b:RefOrder>10</b:RefOrder>
  </b:Source>
  <b:Source>
    <b:Tag>Amn18</b:Tag>
    <b:SourceType>InternetSite</b:SourceType>
    <b:Guid>{3D2395EC-5FA0-49BA-BAAF-88B0FE41ECA4}</b:Guid>
    <b:Title>Nigeria Human Rights </b:Title>
    <b:Year>2018</b:Year>
    <b:Author>
      <b:Author>
        <b:NameList>
          <b:Person>
            <b:Last>Amnesty International</b:Last>
          </b:Person>
        </b:NameList>
      </b:Author>
    </b:Author>
    <b:InternetSiteTitle>Amnesty International</b:InternetSiteTitle>
    <b:Month>December</b:Month>
    <b:URL>https://www.amnestyusa.org/countries/Nigeria</b:URL>
    <b:RefOrder>11</b:RefOrder>
  </b:Source>
  <b:Source>
    <b:Tag>MoI20</b:Tag>
    <b:SourceType>InternetSite</b:SourceType>
    <b:Guid>{D438CC85-D67F-4674-87C4-6B8D8D14744B}</b:Guid>
    <b:Author>
      <b:Author>
        <b:Corporate>Mo Ibrahim Foundation</b:Corporate>
      </b:Author>
    </b:Author>
    <b:Title>2020 Ibrahim Index of African Governance  </b:Title>
    <b:InternetSiteTitle>Ibrahim Index of African Governance (IIAG) </b:InternetSiteTitle>
    <b:Year>2020</b:Year>
    <b:URL>https://mo.ibrahim.foundation/iiag</b:URL>
    <b:RefOrder>12</b:RefOrder>
  </b:Source>
  <b:Source>
    <b:Tag>Vai05</b:Tag>
    <b:SourceType>Misc</b:SourceType>
    <b:Guid>{A0E5D802-EF40-4F4B-8C39-F5968DB012C8}</b:Guid>
    <b:Title>Drivers of Fragility: What Makes States Fragile?</b:Title>
    <b:Year>2005</b:Year>
    <b:URL>https://ageconsearcch.umn.edu/bitstream/12824/1/pr050007.pdf&amp;ved=</b:URL>
    <b:Author>
      <b:Author>
        <b:NameList>
          <b:Person>
            <b:Last>Vailings</b:Last>
            <b:First>Claire</b:First>
          </b:Person>
          <b:Person>
            <b:Last>Moreno-Torres</b:Last>
            <b:First>Magui</b:First>
          </b:Person>
        </b:NameList>
      </b:Author>
    </b:Author>
    <b:PublicationTitle>PRDE Working Paper No 7</b:PublicationTitle>
    <b:RefOrder>13</b:RefOrder>
  </b:Source>
  <b:Source>
    <b:Tag>Ear13</b:Tag>
    <b:SourceType>Misc</b:SourceType>
    <b:Guid>{253E70B6-B671-4215-92EA-9E0377AA06C3}</b:Guid>
    <b:Author>
      <b:Author>
        <b:NameList>
          <b:Person>
            <b:Last>Earl</b:Last>
            <b:First>Jennifer</b:First>
          </b:Person>
        </b:NameList>
      </b:Author>
    </b:Author>
    <b:Title>Repression and Social Movements</b:Title>
    <b:PublicationTitle>The Wiley Blackwell Encyclopedia of Social and Political Movements</b:PublicationTitle>
    <b:Year>2013</b:Year>
    <b:RefOrder>14</b:RefOrder>
  </b:Source>
  <b:Source>
    <b:Tag>Pau08</b:Tag>
    <b:SourceType>JournalArticle</b:SourceType>
    <b:Guid>{4D869E6F-B3F1-476F-9C20-3E38CB908C7B}</b:Guid>
    <b:Title>Unintended Consequences of Repression: Alliance Formation in South Korea’s Democracy Movement (19970-1979)</b:Title>
    <b:Year>2008</b:Year>
    <b:JournalName>Social Forces</b:JournalName>
    <b:Author>
      <b:Author>
        <b:NameList>
          <b:Person>
            <b:Last>Chang</b:Last>
            <b:First>Paul</b:First>
            <b:Middle>Y</b:Middle>
          </b:Person>
        </b:NameList>
      </b:Author>
    </b:Author>
    <b:Volume>87</b:Volume>
    <b:Issue>2</b:Issue>
    <b:RefOrder>15</b:RefOrder>
  </b:Source>
  <b:Source>
    <b:Tag>Cri11</b:Tag>
    <b:SourceType>JournalArticle</b:SourceType>
    <b:Guid>{2B850253-C7DC-4F6E-A59A-37226676C35F}</b:Guid>
    <b:Author>
      <b:Author>
        <b:NameList>
          <b:Person>
            <b:Last>Cristina Flesher Fominya</b:Last>
            <b:First>Lesley</b:First>
            <b:Middle>Wood, Peter Ulrich, Gina Rosa, Wollinger and Liz Thompson</b:Middle>
          </b:Person>
        </b:NameList>
      </b:Author>
    </b:Author>
    <b:Title>Cristina Flesher Fominaya, Lesley Wood, Peter URepression and Social Movements </b:Title>
    <b:JournalName>Interface</b:JournalName>
    <b:Year>2011</b:Year>
    <b:Volume>93</b:Volume>
    <b:Issue>1</b:Issue>
    <b:RefOrder>16</b:RefOrder>
  </b:Source>
  <b:Source>
    <b:Tag>Ken891</b:Tag>
    <b:SourceType>InternetSite</b:SourceType>
    <b:Guid>{64B97FF9-D8DC-4E77-92EA-93A3FF2ACA64}</b:Guid>
    <b:Author>
      <b:Author>
        <b:NameList>
          <b:Person>
            <b:Last>Noble</b:Last>
            <b:First>Kenneth</b:First>
            <b:Middle>B</b:Middle>
          </b:Person>
        </b:NameList>
      </b:Author>
    </b:Author>
    <b:Title>Economic Riots Are Spreading in Nigeria</b:Title>
    <b:InternetSiteTitle>New York Times</b:InternetSiteTitle>
    <b:Year>1989</b:Year>
    <b:Month>June</b:Month>
    <b:Day>4</b:Day>
    <b:URL>https://www.nytimes.com/1989/06/04/world/economic-riots-are-spreading-in-nigeria.html</b:URL>
    <b:RefOrder>17</b:RefOrder>
  </b:Source>
  <b:Source>
    <b:Tag>Ken89</b:Tag>
    <b:SourceType>InternetSite</b:SourceType>
    <b:Guid>{D5A8E1AF-7093-45F1-928D-668E15336BA7}</b:Guid>
    <b:Title>Economic Riots Are Spreading in Nigeria </b:Title>
    <b:Year>1989</b:Year>
    <b:Author>
      <b:Author>
        <b:NameList>
          <b:Person>
            <b:Last>Noble</b:Last>
            <b:First>Kenneth</b:First>
            <b:Middle>B</b:Middle>
          </b:Person>
        </b:NameList>
      </b:Author>
    </b:Author>
    <b:InternetSiteTitle>New York Times</b:InternetSiteTitle>
    <b:Month>June</b:Month>
    <b:Day>4</b:Day>
    <b:URL>https://www.nytimes.com/1989/06/04/world/economic-riots-are-spreading-in-nigeria.html</b:URL>
    <b:RefOrder>18</b:RefOrder>
  </b:Source>
  <b:Source>
    <b:Tag>Isi</b:Tag>
    <b:SourceType>Misc</b:SourceType>
    <b:Guid>{1526B90D-49A1-4EAC-943A-D0D1A32D1BAC}</b:Guid>
    <b:Title>The Press under Military Rule in Nigeria, 1966-1993</b:Title>
    <b:Author>
      <b:Author>
        <b:NameList>
          <b:Person>
            <b:Last>Oloyede</b:Last>
            <b:First>Isikilu</b:First>
            <b:Middle>Bayo</b:Middle>
          </b:Person>
        </b:NameList>
      </b:Author>
    </b:Author>
    <b:PublicationTitle>PhD thesis, University of Ibadan</b:PublicationTitle>
    <b:Year>2002</b:Year>
    <b:RefOrder>19</b:RefOrder>
  </b:Source>
  <b:Source>
    <b:Tag>Nwa15</b:Tag>
    <b:SourceType>JournalArticle</b:SourceType>
    <b:Guid>{E6FFE860-D494-41B4-91E3-B0FC6328E0D6}</b:Guid>
    <b:Title> Framing the Occupy Nigeria Protests in Newspapers and Social Media</b:Title>
    <b:Year>2015</b:Year>
    <b:Author>
      <b:Author>
        <b:NameList>
          <b:Person>
            <b:Last>Egbunike</b:Last>
            <b:First>Nwachukwu</b:First>
          </b:Person>
        </b:NameList>
      </b:Author>
    </b:Author>
    <b:JournalName>Open Access Library Journal</b:JournalName>
    <b:RefOrder>20</b:RefOrder>
  </b:Source>
  <b:Source>
    <b:Tag>Bac18</b:Tag>
    <b:SourceType>JournalArticle</b:SourceType>
    <b:Guid>{C04968FF-32E4-44A1-9AAB-AFC7343434D2}</b:Guid>
    <b:Author>
      <b:Author>
        <b:NameList>
          <b:Person>
            <b:Last>Bach-Golecka</b:Last>
            <b:First>Dobrochna</b:First>
          </b:Person>
        </b:NameList>
      </b:Author>
    </b:Author>
    <b:Title>The Emerging Right to Good Governance</b:Title>
    <b:JournalName>American Journal of International Law</b:JournalName>
    <b:Year>2018</b:Year>
    <b:Volume>112 </b:Volume>
    <b:RefOrder>21</b:RefOrder>
  </b:Source>
  <b:Source>
    <b:Tag>Uni48</b:Tag>
    <b:SourceType>Misc</b:SourceType>
    <b:Guid>{EA739A30-05B2-4BC1-B905-2956CEFABE56}</b:Guid>
    <b:Title>Universal Declaration of Human Rights</b:Title>
    <b:Year>1948</b:Year>
    <b:PublicationTitle>Universal Declaration of Human Rights, Article 21</b:PublicationTitle>
    <b:RefOrder>22</b:RefOrder>
  </b:Source>
  <b:Source>
    <b:Tag>Sor20</b:Tag>
    <b:SourceType>Misc</b:SourceType>
    <b:Guid>{035BAFA1-64FA-4CB8-A7F5-0B65BCDFE114}</b:Guid>
    <b:Title>Good Governance</b:Title>
    <b:PublicationTitle>Oxford Public International Law: Max Planck Encyclopedias of International Law</b:PublicationTitle>
    <b:Author>
      <b:Author>
        <b:NameList>
          <b:Person>
            <b:Last>Weiss </b:Last>
            <b:Middle>Brown</b:Middle>
            <b:First>Edith </b:First>
          </b:Person>
          <b:Person>
            <b:Last>Sornarajah</b:Last>
            <b:First>Ahila</b:First>
          </b:Person>
        </b:NameList>
      </b:Author>
    </b:Author>
    <b:YearAccessed>2020</b:YearAccessed>
    <b:MonthAccessed>November</b:MonthAccessed>
    <b:DayAccessed>18 </b:DayAccessed>
    <b:URL>https://opil.ouplaw.com/view/10.1093/law:epil/9780199231690/law-9780199231690-e1413</b:URL>
    <b:Year>2013</b:Year>
    <b:RefOrder>23</b:RefOrder>
  </b:Source>
  <b:Source>
    <b:Tag>She93</b:Tag>
    <b:SourceType>JournalArticle</b:SourceType>
    <b:Guid>{693E6279-0D0A-4202-B4D3-971E82EACE3C}</b:Guid>
    <b:Title>Structural Adjustment and the Student Movement in Nigeria </b:Title>
    <b:Year>1993</b:Year>
    <b:Author>
      <b:Author>
        <b:NameList>
          <b:Person>
            <b:Last>Shettima</b:Last>
            <b:First>Kole</b:First>
            <b:Middle>Ahmed</b:Middle>
          </b:Person>
        </b:NameList>
      </b:Author>
    </b:Author>
    <b:JournalName>Review of African Political Economy</b:JournalName>
    <b:Volume>56</b:Volume>
    <b:RefOrder>24</b:RefOrder>
  </b:Source>
  <b:Source>
    <b:Tag>Aba16</b:Tag>
    <b:SourceType>JournalArticle</b:SourceType>
    <b:Guid>{CC6ADB7E-2940-4C19-B981-CD41C9285903}</b:Guid>
    <b:Title>Structural Adjustment Programme in Nigeria and its Implications on Socio-economic Development 1980-1985</b:Title>
    <b:JournalName>The Calabar Historical Journal</b:JournalName>
    <b:Year>2016</b:Year>
    <b:Author>
      <b:Author>
        <b:NameList>
          <b:Person>
            <b:Last>Danladi</b:Last>
            <b:First>Abah</b:First>
          </b:Person>
          <b:Person>
            <b:Last>Naankiel</b:Last>
            <b:First>Peter</b:First>
          </b:Person>
        </b:NameList>
      </b:Author>
    </b:Author>
    <b:Volume>6</b:Volume>
    <b:Issue>2</b:Issue>
    <b:RefOrder>25</b:RefOrder>
  </b:Source>
  <b:Source>
    <b:Tag>Zat89</b:Tag>
    <b:SourceType>JournalArticle</b:SourceType>
    <b:Guid>{ADF2DC04-DD3E-4730-A8C6-60450DE9C7A8}</b:Guid>
    <b:Author>
      <b:Author>
        <b:NameList>
          <b:Person>
            <b:Last>Zattler</b:Last>
            <b:First>Jürgen</b:First>
          </b:Person>
        </b:NameList>
      </b:Author>
    </b:Author>
    <b:Title>The effects of structural adjustment programmes </b:Title>
    <b:JournalName>Intereconomics</b:JournalName>
    <b:Year>1989</b:Year>
    <b:Volume>24</b:Volume>
    <b:Issue>6</b:Issue>
    <b:RefOrder>26</b:RefOrder>
  </b:Source>
  <b:Source>
    <b:Tag>Mur18</b:Tag>
    <b:SourceType>JournalArticle</b:SourceType>
    <b:Guid>{3AF07CE6-2B5F-40CB-99F6-96281A50BC82}</b:Guid>
    <b:Title>Structural Adjustment Programme and its Impact on the Nigerian Manufacturing Sector (1986-2016)</b:Title>
    <b:JournalName>Techno Science Africana Journal</b:JournalName>
    <b:Year>2018</b:Year>
    <b:Author>
      <b:Author>
        <b:NameList>
          <b:Person>
            <b:Last>Muhammad</b:Last>
            <b:First>Murtala</b:First>
          </b:Person>
        </b:NameList>
      </b:Author>
    </b:Author>
    <b:Volume>15</b:Volume>
    <b:Issue>2</b:Issue>
    <b:RefOrder>27</b:RefOrder>
  </b:Source>
  <b:Source>
    <b:Tag>The</b:Tag>
    <b:SourceType>Misc</b:SourceType>
    <b:Guid>{49BABB6F-9A7F-44B5-A437-B66E6F6E4B9B}</b:Guid>
    <b:Title>The United Nations Millennium Declaration</b:Title>
    <b:PublicationTitle>The United Nations Millennium Declaration /ACC/2000/POQ/INF.7</b:PublicationTitle>
    <b:RefOrder>28</b:RefOrder>
  </b:Source>
  <b:Source>
    <b:Tag>Joh02</b:Tag>
    <b:SourceType>Misc</b:SourceType>
    <b:Guid>{E3B87D56-F621-4C4E-BB94-2371D5DA35E3}</b:Guid>
    <b:Author>
      <b:Author>
        <b:NameList>
          <b:Person>
            <b:Last>Jokinen</b:Last>
            <b:First>Johanna</b:First>
          </b:Person>
        </b:NameList>
      </b:Author>
    </b:Author>
    <b:Title>International Legal Instruments Addressing Good Governance </b:Title>
    <b:Year>2002</b:Year>
    <b:Publisher>UN-Habitat: Global Campaign on Urban Governance, Urban Governance Section, Urban Development Branch</b:Publisher>
    <b:RefOrder>29</b:RefOrder>
  </b:Source>
  <b:Source>
    <b:Tag>Bad05</b:Tag>
    <b:SourceType>JournalArticle</b:SourceType>
    <b:Guid>{6E1B47D3-32C9-49F0-A01B-77F333E12979}</b:Guid>
    <b:Author>
      <b:Author>
        <b:NameList>
          <b:Person>
            <b:Last>Badmus</b:Last>
            <b:First>Isiaka</b:First>
            <b:Middle>Alani</b:Middle>
          </b:Person>
        </b:NameList>
      </b:Author>
    </b:Author>
    <b:Title>Nigeria's National (In)Security: the Threat Analysis</b:Title>
    <b:Year>2005</b:Year>
    <b:JournalName>Peace Research</b:JournalName>
    <b:Volume>37</b:Volume>
    <b:Issue>1</b:Issue>
    <b:RefOrder>30</b:RefOrder>
  </b:Source>
  <b:Source>
    <b:Tag>Rob66</b:Tag>
    <b:SourceType>Misc</b:SourceType>
    <b:Guid>{0C81DAE1-69F5-4CE2-9678-499FA4459EB6}</b:Guid>
    <b:Title>Security in the Contemporary World </b:Title>
    <b:Year>1966</b:Year>
    <b:PublicationTitle>Speech before the American Society of Newspaper Editors Montreal, Canada</b:PublicationTitle>
    <b:Month>May</b:Month>
    <b:Day>18</b:Day>
    <b:Author>
      <b:Author>
        <b:NameList>
          <b:Person>
            <b:Last>McNamara</b:Last>
            <b:First>Robert</b:First>
            <b:Middle>S.</b:Middle>
          </b:Person>
        </b:NameList>
      </b:Author>
    </b:Author>
    <b:URL>http://www.oldcolo.com/McNamara/mcnamara.txt</b:URL>
    <b:RefOrder>31</b:RefOrder>
  </b:Source>
  <b:Source>
    <b:Tag>Gra10</b:Tag>
    <b:SourceType>Misc</b:SourceType>
    <b:Guid>{4A58ABB6-FF2B-462F-AF17-FB7E3C9C1050}</b:Guid>
    <b:Author>
      <b:Author>
        <b:NameList>
          <b:Person>
            <b:Last>Bertocchi</b:Last>
            <b:First>Graziella</b:First>
          </b:Person>
        </b:NameList>
      </b:Author>
    </b:Author>
    <b:Title>The empirical determinants of state fragility  </b:Title>
    <b:PublicationTitle>VOXEU CEPR</b:PublicationTitle>
    <b:Year>2010</b:Year>
    <b:Month>April</b:Month>
    <b:Day>06</b:Day>
    <b:RefOrder>32</b:RefOrder>
  </b:Source>
  <b:Source>
    <b:Tag>Gui14</b:Tag>
    <b:SourceType>DocumentFromInternetSite</b:SourceType>
    <b:Guid>{DBA57983-D85B-4F3A-B217-BB125ACAFBA6}</b:Guid>
    <b:Title>Terrorism in Nigeria: The Threat from Boko Haram and Ansaru  </b:Title>
    <b:PublicationTitle>The Henry Jackson Society</b:PublicationTitle>
    <b:Year>2014</b:Year>
    <b:Author>
      <b:Author>
        <b:NameList>
          <b:Person>
            <b:Last>Guitta</b:Last>
            <b:First>Olivier</b:First>
          </b:Person>
          <b:Person>
            <b:Last>Simcox</b:Last>
            <b:First>Robin </b:First>
          </b:Person>
        </b:NameList>
      </b:Author>
    </b:Author>
    <b:InternetSiteTitle>The Henry Jackson Society</b:InternetSiteTitle>
    <b:URL>http://henryjacksonsociety.org/wp-content/uploads/2014/06/Nigeria-Boko-Haram-Strategic-Briefing.pdf</b:URL>
    <b:RefOrder>33</b:RefOrder>
  </b:Source>
  <b:Source>
    <b:Tag>Fri15</b:Tag>
    <b:SourceType>Misc</b:SourceType>
    <b:Guid>{85927934-09E9-4554-B043-685970A9DC7E}</b:Guid>
    <b:Title>Moving Beyond Africa’s Crisis of Institutions </b:Title>
    <b:Year>2015</b:Year>
    <b:Month> September </b:Month>
    <b:Author>
      <b:Author>
        <b:NameList>
          <b:Person>
            <b:Last>Nganje</b:Last>
            <b:First>Fritz</b:First>
          </b:Person>
        </b:NameList>
      </b:Author>
    </b:Author>
    <b:CountryRegion>South Africa</b:CountryRegion>
    <b:Publisher>South African Institute of International Affairs: Governance and APRM Programme</b:Publisher>
    <b:RefOrder>34</b:RefOrder>
  </b:Source>
  <b:Source>
    <b:Tag>Amn09</b:Tag>
    <b:SourceType>DocumentFromInternetSite</b:SourceType>
    <b:Guid>{ED7A066D-6EBC-41EE-9B7A-DEDBC783B4E6}</b:Guid>
    <b:Title>Killing at Will Extrajudicial Executions and Other Unlawful Killings by the Police in Nigeria</b:Title>
    <b:Year>2009</b:Year>
    <b:Publisher>Amnesty International Publications</b:Publisher>
    <b:Author>
      <b:Author>
        <b:NameList>
          <b:Person>
            <b:Last>Amnesty International</b:Last>
          </b:Person>
        </b:NameList>
      </b:Author>
    </b:Author>
    <b:URL>https://www.amnesty.org/download/Documents/44000/afr440382009en.pdf</b:URL>
    <b:RefOrder>35</b:RefOrder>
  </b:Source>
  <b:Source>
    <b:Tag>Int66</b:Tag>
    <b:SourceType>Misc</b:SourceType>
    <b:Guid>{83ED9A58-5CE7-4DD1-90FA-0E2E53C0AC1E}</b:Guid>
    <b:Title>International Covenant on Civil and Political Rights</b:Title>
    <b:Year>1966</b:Year>
    <b:PublicationTitle>International Covenant on Civil and Political Rights  Article 6(1)</b:PublicationTitle>
    <b:RefOrder>36</b:RefOrder>
  </b:Source>
  <b:Source>
    <b:Tag>Bus20</b:Tag>
    <b:SourceType>InternetSite</b:SourceType>
    <b:Guid>{E5B0EBCB-065A-45B7-8B5A-4C367B297A02}</b:Guid>
    <b:Title>See , ‘Analysis of CCTV footage from Lekki toll gate raises new questions about shooting</b:Title>
    <b:Year>2020</b:Year>
    <b:Month>November</b:Month>
    <b:Day>24</b:Day>
    <b:InternetSiteTitle>CNN</b:InternetSiteTitle>
    <b:Author>
      <b:Author>
        <b:NameList>
          <b:Person>
            <b:Last>Busari</b:Last>
            <b:First>Stephanie </b:First>
          </b:Person>
          <b:Person>
            <b:Last>Elbagir</b:Last>
            <b:First>Nima </b:First>
          </b:Person>
          <b:Person>
            <b:Last>Mezzofiore</b:Last>
            <b:First>Gianluca </b:First>
          </b:Person>
          <b:Person>
            <b:Last>Polglase</b:Last>
            <b:First>Katie</b:First>
          </b:Person>
          <b:Person>
            <b:Last>Platt</b:Last>
            <b:First>Alex</b:First>
          </b:Person>
          <b:Person>
            <b:Last>Arvanitidis</b:Last>
            <b:First>Barbara</b:First>
          </b:Person>
          <b:Person>
            <b:Last>Darwish</b:Last>
            <b:First>Muhammad</b:First>
          </b:Person>
          <b:Person>
            <b:Last>Featherstone</b:Last>
            <b:First>Oscar</b:First>
          </b:Person>
        </b:NameList>
      </b:Author>
    </b:Author>
    <b:URL>https://edition.cnn.com/2020/11/24/africa/nigeria-shooting-lekki-toll-gate-cctv-analysis-intl/index.html</b:URL>
    <b:RefOrder>37</b:RefOrder>
  </b:Source>
  <b:Source>
    <b:Tag>Int661</b:Tag>
    <b:SourceType>Misc</b:SourceType>
    <b:Guid>{486A9EDE-75CF-4A8A-9088-2A0642BA8EA9}</b:Guid>
    <b:Title>International Covenant on Civil and Political Rights </b:Title>
    <b:Year>1966</b:Year>
    <b:PublicationTitle>International Covenant on Civil and Political Rights, Article 4 (1),(2)</b:PublicationTitle>
    <b:RefOrder>38</b:RefOrder>
  </b:Source>
  <b:Source>
    <b:Tag>Con99</b:Tag>
    <b:SourceType>Misc</b:SourceType>
    <b:Guid>{2C1E3356-F4AE-405A-955F-E5BA1A751F0B}</b:Guid>
    <b:Title>Constitution of the Federal Republic of Nigeria </b:Title>
    <b:PublicationTitle>Constitution of the Federal Republic of Nigeria, Section 33(1)</b:PublicationTitle>
    <b:Year>1999</b:Year>
    <b:RefOrder>39</b:RefOrder>
  </b:Source>
  <b:Source>
    <b:Tag>Afr86</b:Tag>
    <b:SourceType>Misc</b:SourceType>
    <b:Guid>{B7BF2281-E9FF-44F0-8123-8350220817A0}</b:Guid>
    <b:Title> African Charter on Human and People’s Rights</b:Title>
    <b:PublicationTitle> African Charter on Human and People’s Rights, Article 4</b:PublicationTitle>
    <b:Year>1986</b:Year>
    <b:RefOrder>40</b:RefOrder>
  </b:Source>
  <b:Source>
    <b:Tag>All20</b:Tag>
    <b:SourceType>InternetSite</b:SourceType>
    <b:Guid>{75BF60FD-6339-492E-9A50-760D97FDBEF9}</b:Guid>
    <b:Title>#End SARS: The Movement against Police Brutality in Nigeria </b:Title>
    <b:Year>2020</b:Year>
    <b:Month>November</b:Month>
    <b:Day>12</b:Day>
    <b:Author>
      <b:Author>
        <b:NameList>
          <b:Person>
            <b:Last>Uwazuruike</b:Last>
            <b:First>Allwell</b:First>
          </b:Person>
        </b:NameList>
      </b:Author>
    </b:Author>
    <b:InternetSiteTitle>Harvard Human Rights Journal</b:InternetSiteTitle>
    <b:URL>https://harvardhrj.com/2020/11/endsars-the-movement-police-brutality-in-nigeria/</b:URL>
    <b:RefOrder>41</b:RefOrder>
  </b:Source>
  <b:Source>
    <b:Tag>Amn20</b:Tag>
    <b:SourceType>InternetSite</b:SourceType>
    <b:Guid>{51690308-C1B4-4A20-9321-CB878B8A426B}</b:Guid>
    <b:Author>
      <b:Author>
        <b:Corporate>Amnesty International</b:Corporate>
      </b:Author>
    </b:Author>
    <b:Title>Nigeria: Killing of #EndSARS protesters by the military must be investigated </b:Title>
    <b:InternetSiteTitle>Amnesty International</b:InternetSiteTitle>
    <b:Year>2020</b:Year>
    <b:Month>October</b:Month>
    <b:Day>21</b:Day>
    <b:URL>https://www.amnesty.org/en/latest/news/2020/10/killing-of -endsars-protesters-by-the-military-must-be-investigated/</b:URL>
    <b:RefOrder>42</b:RefOrder>
  </b:Source>
  <b:Source>
    <b:Tag>Als</b:Tag>
    <b:SourceType>Book</b:SourceType>
    <b:Guid>{7EBA853E-9E7E-46BE-991B-E69967445BF2}</b:Guid>
    <b:Title>International Human Rights  </b:Title>
    <b:Author>
      <b:Author>
        <b:NameList>
          <b:Person>
            <b:Last>Alston </b:Last>
            <b:First> Philip </b:First>
          </b:Person>
          <b:Person>
            <b:Last>Goodman</b:Last>
            <b:First>Ryan</b:First>
          </b:Person>
        </b:NameList>
      </b:Author>
    </b:Author>
    <b:Year>2013</b:Year>
    <b:Publisher>(Oxford University Press</b:Publisher>
    <b:RefOrder>43</b:RefOrder>
  </b:Source>
  <b:Source>
    <b:Tag>Tom</b:Tag>
    <b:SourceType>InternetSite</b:SourceType>
    <b:Guid>{61BC8205-4171-42C1-A136-B768BDFFFC33}</b:Guid>
    <b:Title>Protection of Human Rights under Universal International Law</b:Title>
    <b:Author>
      <b:Author>
        <b:NameList>
          <b:Person>
            <b:Last>Tomuschat</b:Last>
            <b:First>Christian</b:First>
          </b:Person>
        </b:NameList>
      </b:Author>
    </b:Author>
    <b:PublicationTitle>UN Chronicle</b:PublicationTitle>
    <b:URL>https://www.un.org/en/article/protection-human-rights-under-universal-international-law</b:URL>
    <b:RefOrder>44</b:RefOrder>
  </b:Source>
  <b:Source>
    <b:Tag>Rom98</b:Tag>
    <b:SourceType>Misc</b:SourceType>
    <b:Guid>{18883D2D-2D6B-4D65-B5A4-CC1652C320F9}</b:Guid>
    <b:Title>Rome Statute of the International Criminal Court </b:Title>
    <b:Year>1998</b:Year>
    <b:RefOrder>45</b:RefOrder>
  </b:Source>
  <b:Source>
    <b:Tag>Cha45</b:Tag>
    <b:SourceType>Misc</b:SourceType>
    <b:Guid>{D7C49BDF-7148-4B84-ACEF-8C5EC436CF81}</b:Guid>
    <b:Title>Charter of the United Nations </b:Title>
    <b:Year>1945</b:Year>
    <b:RefOrder>46</b:RefOrder>
  </b:Source>
  <b:Source>
    <b:Tag>Usm20</b:Tag>
    <b:SourceType>JournalArticle</b:SourceType>
    <b:Guid>{A6E2F917-D1A0-43D2-8410-0B500BD7FFD2}</b:Guid>
    <b:Title>The United Nations Human Rights Council's Performance: Achievements and Challenges</b:Title>
    <b:Year>2020</b:Year>
    <b:JournalName>Aberdeen Student Law Review</b:JournalName>
    <b:Author>
      <b:Author>
        <b:NameList>
          <b:Person>
            <b:Last>Kaffah</b:Last>
            <b:Middle>Usmarwi</b:Middle>
            <b:First>Ahmad</b:First>
          </b:Person>
        </b:NameList>
      </b:Author>
    </b:Author>
    <b:Volume>10</b:Volume>
    <b:RefOrder>47</b:RefOrder>
  </b:Source>
  <b:Source>
    <b:Tag>Cen16</b:Tag>
    <b:SourceType>Book</b:SourceType>
    <b:Guid>{C7553280-571E-4369-BE67-143FAF53DE24}</b:Guid>
    <b:Author>
      <b:Author>
        <b:Corporate>Centre for Human Rights, Faculty of Law, University of Pretoria</b:Corporate>
      </b:Author>
    </b:Author>
    <b:Title>A Guide to African Human Rights System </b:Title>
    <b:Year>2016</b:Year>
    <b:Publisher>Pretoria University Law Press (PULP</b:Publisher>
    <b:RefOrder>48</b:RefOrder>
  </b:Source>
  <b:Source>
    <b:Tag>Lal19</b:Tag>
    <b:SourceType>JournalArticle</b:SourceType>
    <b:Guid>{FE043D73-FCA8-4665-8515-78165E37BE70}</b:Guid>
    <b:Author>
      <b:Author>
        <b:NameList>
          <b:Person>
            <b:Last>Lalude</b:Last>
            <b:First>Olalekan</b:First>
            <b:Middle>Moyosore</b:Middle>
          </b:Person>
        </b:NameList>
      </b:Author>
    </b:Author>
    <b:Title>The African Moral Perspectives on Human Rights and their Influences on Anti-Gay Laws in Nigeria and Kenya</b:Title>
    <b:Year>2019</b:Year>
    <b:JournalName>International Journal of Legal Studies and Research</b:JournalName>
    <b:Volume>8</b:Volume>
    <b:Issue>2</b:Issue>
    <b:RefOrder>49</b:RefOrder>
  </b:Source>
  <b:Source>
    <b:Tag>Afr19</b:Tag>
    <b:SourceType>Misc</b:SourceType>
    <b:Guid>{85519C7A-6B51-432F-925F-D78E8DC156BC}</b:Guid>
    <b:Title>Addressing Human Rights Issues in Conflict Situations: Towards a More Systematic and Effective Role for the African Commission on Human and Peoples’ Rights</b:Title>
    <b:Year>2019</b:Year>
    <b:Author>
      <b:Author>
        <b:Corporate>African Commission on Human and Peoples' Rights</b:Corporate>
      </b:Author>
    </b:Author>
    <b:Publisher>African Commission on Human and Peoples' Rights</b:Publisher>
    <b:RefOrder>50</b:RefOrder>
  </b:Source>
  <b:Source>
    <b:Tag>Acc20</b:Tag>
    <b:SourceType>InternetSite</b:SourceType>
    <b:Guid>{C11B996E-1624-4B71-A119-B629703CE4A0}</b:Guid>
    <b:Title>ECOWAS Court upholds digital rights, rules 2017 internet shudtdowns in Togo illegal</b:Title>
    <b:Year>2020</b:Year>
    <b:Month>June</b:Month>
    <b:Day>25</b:Day>
    <b:Author>
      <b:Author>
        <b:Corporate>Access Now</b:Corporate>
      </b:Author>
    </b:Author>
    <b:InternetSiteTitle>Access Now</b:InternetSiteTitle>
    <b:URL>https://accessnow.org/internet-shutdowns-in-togo-illegal/</b:URL>
    <b:RefOrder>51</b:RefOrder>
  </b:Source>
  <b:Source>
    <b:Tag>Eco</b:Tag>
    <b:SourceType>InternetSite</b:SourceType>
    <b:Guid>{8353FDF6-0AB1-4BAC-831C-5F32BE529B13}</b:Guid>
    <b:Author>
      <b:Author>
        <b:Corporate>Economic Community of West African States</b:Corporate>
      </b:Author>
    </b:Author>
    <b:Title>Community Court of Justice </b:Title>
    <b:InternetSiteTitle>Economic Community of West African States</b:InternetSiteTitle>
    <b:URL>https://www.ecowas.int/institutions/community-court-of-justice/</b:URL>
    <b:RefOrder>52</b:RefOrder>
  </b:Source>
  <b:Source>
    <b:Tag>Tso20</b:Tag>
    <b:SourceType>JournalArticle</b:SourceType>
    <b:Guid>{2FD13826-A1BA-48C0-A868-9BB03D289355}</b:Guid>
    <b:Author>
      <b:Author>
        <b:NameList>
          <b:Person>
            <b:Last>Tsourapas</b:Last>
            <b:First>Gerasimos</b:First>
          </b:Person>
        </b:NameList>
      </b:Author>
    </b:Author>
    <b:Title>Global autocracies: strategies of transnational repression, legitimization and co-optation in world politics</b:Title>
    <b:JournalName>International Studies Review</b:JournalName>
    <b:Year>2020</b:Year>
    <b:DOI>https://doi.org/10.1093/isr/viaa061</b:DOI>
    <b:RefOrder>53</b:RefOrder>
  </b:Source>
  <b:Source>
    <b:Tag>Cro19</b:Tag>
    <b:SourceType>Misc</b:SourceType>
    <b:Guid>{96F24A81-7E2F-44DC-968C-C25ABF2114C1}</b:Guid>
    <b:Title>African governance: challenges and their implications</b:Title>
    <b:Year>2019</b:Year>
    <b:Author>
      <b:Author>
        <b:NameList>
          <b:Person>
            <b:Last>Crocker</b:Last>
            <b:First>Chester</b:First>
            <b:Middle>A.</b:Middle>
          </b:Person>
        </b:NameList>
      </b:Author>
    </b:Author>
    <b:PublicationTitle>Governance in an emerging new world</b:PublicationTitle>
    <b:Month>January</b:Month>
    <b:Day>14</b:Day>
    <b:Publisher>Hoover Instituion </b:Publisher>
    <b:Volume>Winter Series</b:Volume>
    <b:Issue>119</b:Issue>
    <b:URL>https://ww.hoover.org/research/african-governance-challenges-and-their-implication</b:URL>
    <b:RefOrder>54</b:RefOrder>
  </b:Source>
  <b:Source>
    <b:Tag>Rob15</b:Tag>
    <b:SourceType>Book</b:SourceType>
    <b:Guid>{ADC32F6A-A31D-4BF6-ABDD-C90D48B93368}</b:Guid>
    <b:Title>Police and society</b:Title>
    <b:Year>2015</b:Year>
    <b:Publisher>Oxford University Press</b:Publisher>
    <b:Author>
      <b:Author>
        <b:NameList>
          <b:Person>
            <b:Last>Roberg</b:Last>
            <b:First>Roy</b:First>
          </b:Person>
          <b:Person>
            <b:Last>Novak</b:Last>
            <b:First>Kenneth</b:First>
          </b:Person>
          <b:Person>
            <b:Last>Cordner</b:Last>
            <b:First>Gary </b:First>
          </b:Person>
          <b:Person>
            <b:Last>Smith</b:Last>
            <b:First>Brad </b:First>
          </b:Person>
        </b:NameList>
      </b:Author>
    </b:Author>
    <b:Edition>6th</b:Edition>
    <b:RefOrder>55</b:RefOrder>
  </b:Source>
  <b:Source>
    <b:Tag>Uni481</b:Tag>
    <b:SourceType>Misc</b:SourceType>
    <b:Guid>{FE7B0312-A14D-4502-8F7D-719B32DCE5BD}</b:Guid>
    <b:Title>Universal Declaration of Human Rights </b:Title>
    <b:Year>1948</b:Year>
    <b:PublicationTitle>Universal Declaration of Human Rights 1948, Article 21(3)</b:PublicationTitle>
    <b:RefOrder>56</b:RefOrder>
  </b:Source>
  <b:Source>
    <b:Tag>Bur17</b:Tag>
    <b:SourceType>JournalArticle</b:SourceType>
    <b:Guid>{6F42AD7E-08EE-486B-8F38-6EDC37CC78F8}</b:Guid>
    <b:Title>Emotional Diplomacy and Human Rights at the United Nations</b:Title>
    <b:Year>2017</b:Year>
    <b:Author>
      <b:Author>
        <b:NameList>
          <b:Person>
            <b:Last>Burke</b:Last>
            <b:First>Roland</b:First>
          </b:Person>
        </b:NameList>
      </b:Author>
    </b:Author>
    <b:JournalName>Human Rights Quarterly</b:JournalName>
    <b:Publisher>39</b:Publisher>
    <b:RefOrder>57</b:RefOrder>
  </b:Source>
  <b:Source>
    <b:Tag>Rog14</b:Tag>
    <b:SourceType>JournalArticle</b:SourceType>
    <b:Guid>{BFE112EB-7DB3-4CDF-93F4-D1FF6690877D}</b:Guid>
    <b:Author>
      <b:Author>
        <b:NameList>
          <b:Person>
            <b:Last>Rogers</b:Last>
            <b:First>Colins</b:First>
          </b:Person>
        </b:NameList>
      </b:Author>
    </b:Author>
    <b:Title>Maintaining Democratic Policing: The Challenge of Police Leaders</b:Title>
    <b:JournalName>Public Safety Leadership Research Focus</b:JournalName>
    <b:Year>2014</b:Year>
    <b:Volume>2</b:Volume>
    <b:Issue>2</b:Issue>
    <b:URL>https://www.ojp.gov/library/abstracts/maintaining-policing-challenge-police-leaders</b:URL>
    <b:RefOrder>58</b:RefOrder>
  </b:Source>
  <b:Source>
    <b:Tag>MoI201</b:Tag>
    <b:SourceType>InternetSite</b:SourceType>
    <b:Guid>{54DEA0E9-E489-4A31-83C0-9120A730B207}</b:Guid>
    <b:Title>2020 Ibrahim Index of African Governance (The Ibrahim Index of African Governance, IIAG)  </b:Title>
    <b:Year>2020</b:Year>
    <b:Author>
      <b:Author>
        <b:Corporate>Mo Ibrahim Foundation</b:Corporate>
      </b:Author>
    </b:Author>
    <b:InternetSiteTitle>Mo Ibrahim Foundation</b:InternetSiteTitle>
    <b:URL>https//iiag.online/app.html?loc=NG&amp;meas=ROLJUS&amp;view=overview</b:URL>
    <b:RefOrder>59</b:RefOrder>
  </b:Source>
  <b:Source>
    <b:Tag>Lal</b:Tag>
    <b:SourceType>JournalArticle</b:SourceType>
    <b:Guid>{F95976E6-26F9-4F61-A2DE-3D18BB3C2568}</b:Guid>
    <b:Title>Economic Justice and Judicial Structure: Realizing Economic Growth in Nigeria</b:Title>
    <b:URL>https:riiopenjournals.com/index.php/society_sustainability/article/view/53</b:URL>
    <b:JournalName>Society &amp; Sustainability</b:JournalName>
    <b:Volume>2</b:Volume>
    <b:Issue>2</b:Issue>
    <b:Author>
      <b:Author>
        <b:NameList>
          <b:Person>
            <b:Last>Lalude </b:Last>
            <b:Middle>Moyosore</b:Middle>
            <b:First>Olalekan </b:First>
          </b:Person>
          <b:Person>
            <b:Last>Fatehinse</b:Last>
            <b:First>Ayodeji </b:First>
          </b:Person>
        </b:NameList>
      </b:Author>
    </b:Author>
    <b:Year>2020</b:Year>
    <b:RefOrder>60</b:RefOrder>
  </b:Source>
  <b:Source>
    <b:Tag>Ojo14</b:Tag>
    <b:SourceType>JournalArticle</b:SourceType>
    <b:Guid>{3D7CF86A-61CF-4111-A5FF-BDA7A4E7BD8E}</b:Guid>
    <b:Title>‘The Nigeria Police and the Search for Integrity in the Midst of Diverse Challenges : An Effective Police Management Approach</b:Title>
    <b:JournalName>International Journal of Police Science &amp; Management</b:JournalName>
    <b:Year>2014</b:Year>
    <b:Volume>16</b:Volume>
    <b:Issue>2</b:Issue>
    <b:Author>
      <b:Author>
        <b:NameList>
          <b:Person>
            <b:Last>Ojo </b:Last>
            <b:First>Dada</b:First>
          </b:Person>
          <b:Person>
            <b:Last>Olufemi</b:Last>
            <b:First>Matthias </b:First>
          </b:Person>
        </b:NameList>
      </b:Author>
    </b:Author>
    <b:RefOrder>61</b:RefOrder>
  </b:Source>
  <b:Source>
    <b:Tag>Sag</b:Tag>
    <b:SourceType>InternetSite</b:SourceType>
    <b:Guid>{BF82ACC8-1FF1-408F-995B-8991520F5E23}</b:Guid>
    <b:Title>Recruitment and Selection of Police Officers </b:Title>
    <b:Author>
      <b:Author>
        <b:Corporate>Sagepub</b:Corporate>
      </b:Author>
    </b:Author>
    <b:InternetSiteTitle>Sagepub</b:InternetSiteTitle>
    <b:URL>https://www.sagepub.com/sites/default/files/upm-binaries/53256</b:URL>
    <b:RefOrder>62</b:RefOrder>
  </b:Source>
  <b:Source>
    <b:Tag>Mic07</b:Tag>
    <b:SourceType>JournalArticle</b:SourceType>
    <b:Guid>{CA618DFD-DF05-4719-83D3-2DEE4C130D33}</b:Guid>
    <b:Title>Peacekeeping: Organized Hypocrisy?</b:Title>
    <b:Year>2007</b:Year>
    <b:URL>https://journals.sagepub.com/doi//pdf/10.1177/1354066107074283</b:URL>
    <b:JournalName>European Journal of International Relations</b:JournalName>
    <b:Author>
      <b:Author>
        <b:NameList>
          <b:Person>
            <b:Last>Lipson</b:Last>
            <b:First>Michael</b:First>
          </b:Person>
        </b:NameList>
      </b:Author>
    </b:Author>
    <b:Volume>13</b:Volume>
    <b:Issue>1</b:Issue>
    <b:RefOrder>63</b:RefOrder>
  </b:Source>
  <b:Source>
    <b:Tag>Amn19</b:Tag>
    <b:SourceType>InternetSite</b:SourceType>
    <b:Guid>{AFC388EF-6D02-43BF-B51A-814FBBE00DC8}</b:Guid>
    <b:Author>
      <b:Author>
        <b:NameList>
          <b:Person>
            <b:Last>Amnesty International</b:Last>
          </b:Person>
        </b:NameList>
      </b:Author>
    </b:Author>
    <b:Title>Cameroon: Peaceful protesters targeted in violent crackdown must be released</b:Title>
    <b:InternetSiteTitle>Amnesty International</b:InternetSiteTitle>
    <b:Year>2019</b:Year>
    <b:Month>January</b:Month>
    <b:Day>28</b:Day>
    <b:URL>https://www.amnesty.org/en/latest/news/2019/01/cameroon-peaceful-protesters-targeted-in-violent-crackdown-must</b:URL>
    <b:RefOrder>64</b:RefOrder>
  </b:Source>
  <b:Source>
    <b:Tag>Bac181</b:Tag>
    <b:SourceType>Misc</b:SourceType>
    <b:Guid>{8E7ECBFB-1D48-4771-A653-7BB22D2315EF}</b:Guid>
    <b:Title>The emerging right to good governance</b:Title>
    <b:Year>2018</b:Year>
    <b:Author>
      <b:Author>
        <b:NameList>
          <b:Person>
            <b:Last>Bach-Golecka</b:Last>
            <b:First>Dobrochna</b:First>
          </b:Person>
        </b:NameList>
      </b:Author>
    </b:Author>
    <b:PublicationTitle>Symposium on Thomas Franck's "Emerging Right to Democratic Governance" at 25</b:PublicationTitle>
    <b:RefOrder>65</b:RefOrder>
  </b:Source>
</b:Sources>
</file>

<file path=customXml/itemProps1.xml><?xml version="1.0" encoding="utf-8"?>
<ds:datastoreItem xmlns:ds="http://schemas.openxmlformats.org/officeDocument/2006/customXml" ds:itemID="{06F8912C-B270-4714-8F60-CD91F9126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C:\Users\shell\AppData\Local\Packages\microsoft.windowscommunicationsapps_8wekyb3d8bbwe\LocalState\Files\S0\7\Attachments\Ogunyemi_1302_JoSC_edits[1713].dot</Template>
  <TotalTime>1</TotalTime>
  <Pages>15</Pages>
  <Words>8816</Words>
  <Characters>50253</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58952</CharactersWithSpaces>
  <SharedDoc>false</SharedDoc>
  <HyperlinkBase/>
  <HLinks>
    <vt:vector size="300" baseType="variant">
      <vt:variant>
        <vt:i4>4587611</vt:i4>
      </vt:variant>
      <vt:variant>
        <vt:i4>147</vt:i4>
      </vt:variant>
      <vt:variant>
        <vt:i4>0</vt:i4>
      </vt:variant>
      <vt:variant>
        <vt:i4>5</vt:i4>
      </vt:variant>
      <vt:variant>
        <vt:lpwstr>https://www.waldenu.edu/</vt:lpwstr>
      </vt:variant>
      <vt:variant>
        <vt:lpwstr/>
      </vt:variant>
      <vt:variant>
        <vt:i4>1572882</vt:i4>
      </vt:variant>
      <vt:variant>
        <vt:i4>144</vt:i4>
      </vt:variant>
      <vt:variant>
        <vt:i4>0</vt:i4>
      </vt:variant>
      <vt:variant>
        <vt:i4>5</vt:i4>
      </vt:variant>
      <vt:variant>
        <vt:lpwstr>https://scholarworks.waldenu.edu/jsc/</vt:lpwstr>
      </vt:variant>
      <vt:variant>
        <vt:lpwstr/>
      </vt:variant>
      <vt:variant>
        <vt:i4>4849669</vt:i4>
      </vt:variant>
      <vt:variant>
        <vt:i4>141</vt:i4>
      </vt:variant>
      <vt:variant>
        <vt:i4>0</vt:i4>
      </vt:variant>
      <vt:variant>
        <vt:i4>5</vt:i4>
      </vt:variant>
      <vt:variant>
        <vt:lpwstr>https://doi.org/10.1016/j.jbusres.2020.03.028</vt:lpwstr>
      </vt:variant>
      <vt:variant>
        <vt:lpwstr/>
      </vt:variant>
      <vt:variant>
        <vt:i4>4915265</vt:i4>
      </vt:variant>
      <vt:variant>
        <vt:i4>138</vt:i4>
      </vt:variant>
      <vt:variant>
        <vt:i4>0</vt:i4>
      </vt:variant>
      <vt:variant>
        <vt:i4>5</vt:i4>
      </vt:variant>
      <vt:variant>
        <vt:lpwstr>https://doi.org/10.1108/JKM-02-2020-0081</vt:lpwstr>
      </vt:variant>
      <vt:variant>
        <vt:lpwstr/>
      </vt:variant>
      <vt:variant>
        <vt:i4>786510</vt:i4>
      </vt:variant>
      <vt:variant>
        <vt:i4>135</vt:i4>
      </vt:variant>
      <vt:variant>
        <vt:i4>0</vt:i4>
      </vt:variant>
      <vt:variant>
        <vt:i4>5</vt:i4>
      </vt:variant>
      <vt:variant>
        <vt:lpwstr>https://doi.org/10.1108/JHTI-03-2020-0031</vt:lpwstr>
      </vt:variant>
      <vt:variant>
        <vt:lpwstr/>
      </vt:variant>
      <vt:variant>
        <vt:i4>2818144</vt:i4>
      </vt:variant>
      <vt:variant>
        <vt:i4>132</vt:i4>
      </vt:variant>
      <vt:variant>
        <vt:i4>0</vt:i4>
      </vt:variant>
      <vt:variant>
        <vt:i4>5</vt:i4>
      </vt:variant>
      <vt:variant>
        <vt:lpwstr>file:///C:/Users/gfusch/AppData/Local/AppData/gfusch/Library/Containers/com.apple.mail/Data/Library/Mail Downloads/8960D398-9A94-4064-A8B0-A69440D84997/documents for ethics review/Journal of Hospitality and Tourism Insights</vt:lpwstr>
      </vt:variant>
      <vt:variant>
        <vt:lpwstr/>
      </vt:variant>
      <vt:variant>
        <vt:i4>6357099</vt:i4>
      </vt:variant>
      <vt:variant>
        <vt:i4>129</vt:i4>
      </vt:variant>
      <vt:variant>
        <vt:i4>0</vt:i4>
      </vt:variant>
      <vt:variant>
        <vt:i4>5</vt:i4>
      </vt:variant>
      <vt:variant>
        <vt:lpwstr>https://www-emerald-com.ezp.waldenulibrary.org/insight/search?q=Michael%20von%20Massow</vt:lpwstr>
      </vt:variant>
      <vt:variant>
        <vt:lpwstr/>
      </vt:variant>
      <vt:variant>
        <vt:i4>2359419</vt:i4>
      </vt:variant>
      <vt:variant>
        <vt:i4>126</vt:i4>
      </vt:variant>
      <vt:variant>
        <vt:i4>0</vt:i4>
      </vt:variant>
      <vt:variant>
        <vt:i4>5</vt:i4>
      </vt:variant>
      <vt:variant>
        <vt:lpwstr>https://www-emerald-com.ezp.waldenulibrary.org/insight/search?q=Marion%20Joppe</vt:lpwstr>
      </vt:variant>
      <vt:variant>
        <vt:lpwstr/>
      </vt:variant>
      <vt:variant>
        <vt:i4>6946912</vt:i4>
      </vt:variant>
      <vt:variant>
        <vt:i4>123</vt:i4>
      </vt:variant>
      <vt:variant>
        <vt:i4>0</vt:i4>
      </vt:variant>
      <vt:variant>
        <vt:i4>5</vt:i4>
      </vt:variant>
      <vt:variant>
        <vt:lpwstr>https://www-emerald-com.ezp.waldenulibrary.org/insight/search?q=Kimberly%20Thomas-Francois</vt:lpwstr>
      </vt:variant>
      <vt:variant>
        <vt:lpwstr/>
      </vt:variant>
      <vt:variant>
        <vt:i4>4718673</vt:i4>
      </vt:variant>
      <vt:variant>
        <vt:i4>120</vt:i4>
      </vt:variant>
      <vt:variant>
        <vt:i4>0</vt:i4>
      </vt:variant>
      <vt:variant>
        <vt:i4>5</vt:i4>
      </vt:variant>
      <vt:variant>
        <vt:lpwstr>https://doi.org/10.1093/icc/3.3.537-a</vt:lpwstr>
      </vt:variant>
      <vt:variant>
        <vt:lpwstr/>
      </vt:variant>
      <vt:variant>
        <vt:i4>8257644</vt:i4>
      </vt:variant>
      <vt:variant>
        <vt:i4>117</vt:i4>
      </vt:variant>
      <vt:variant>
        <vt:i4>0</vt:i4>
      </vt:variant>
      <vt:variant>
        <vt:i4>5</vt:i4>
      </vt:variant>
      <vt:variant>
        <vt:lpwstr>https://doi.org/10.1177%2F0306307017690518</vt:lpwstr>
      </vt:variant>
      <vt:variant>
        <vt:lpwstr/>
      </vt:variant>
      <vt:variant>
        <vt:i4>3080243</vt:i4>
      </vt:variant>
      <vt:variant>
        <vt:i4>114</vt:i4>
      </vt:variant>
      <vt:variant>
        <vt:i4>0</vt:i4>
      </vt:variant>
      <vt:variant>
        <vt:i4>5</vt:i4>
      </vt:variant>
      <vt:variant>
        <vt:lpwstr>https://doi.org/10.1186/s40537-020-00317-6</vt:lpwstr>
      </vt:variant>
      <vt:variant>
        <vt:lpwstr/>
      </vt:variant>
      <vt:variant>
        <vt:i4>7602227</vt:i4>
      </vt:variant>
      <vt:variant>
        <vt:i4>111</vt:i4>
      </vt:variant>
      <vt:variant>
        <vt:i4>0</vt:i4>
      </vt:variant>
      <vt:variant>
        <vt:i4>5</vt:i4>
      </vt:variant>
      <vt:variant>
        <vt:lpwstr>https://doi.org/10.1108/CR-11-2019-0109</vt:lpwstr>
      </vt:variant>
      <vt:variant>
        <vt:lpwstr/>
      </vt:variant>
      <vt:variant>
        <vt:i4>65605</vt:i4>
      </vt:variant>
      <vt:variant>
        <vt:i4>108</vt:i4>
      </vt:variant>
      <vt:variant>
        <vt:i4>0</vt:i4>
      </vt:variant>
      <vt:variant>
        <vt:i4>5</vt:i4>
      </vt:variant>
      <vt:variant>
        <vt:lpwstr>https://doi.org/10.3311/PPso.8069</vt:lpwstr>
      </vt:variant>
      <vt:variant>
        <vt:lpwstr/>
      </vt:variant>
      <vt:variant>
        <vt:i4>6815856</vt:i4>
      </vt:variant>
      <vt:variant>
        <vt:i4>105</vt:i4>
      </vt:variant>
      <vt:variant>
        <vt:i4>0</vt:i4>
      </vt:variant>
      <vt:variant>
        <vt:i4>5</vt:i4>
      </vt:variant>
      <vt:variant>
        <vt:lpwstr>https://doi.org/10.1002/smj.4250121008</vt:lpwstr>
      </vt:variant>
      <vt:variant>
        <vt:lpwstr/>
      </vt:variant>
      <vt:variant>
        <vt:i4>7405669</vt:i4>
      </vt:variant>
      <vt:variant>
        <vt:i4>102</vt:i4>
      </vt:variant>
      <vt:variant>
        <vt:i4>0</vt:i4>
      </vt:variant>
      <vt:variant>
        <vt:i4>5</vt:i4>
      </vt:variant>
      <vt:variant>
        <vt:lpwstr>https://doi.org/10.2298/EKA2024053P</vt:lpwstr>
      </vt:variant>
      <vt:variant>
        <vt:lpwstr/>
      </vt:variant>
      <vt:variant>
        <vt:i4>2752561</vt:i4>
      </vt:variant>
      <vt:variant>
        <vt:i4>99</vt:i4>
      </vt:variant>
      <vt:variant>
        <vt:i4>0</vt:i4>
      </vt:variant>
      <vt:variant>
        <vt:i4>5</vt:i4>
      </vt:variant>
      <vt:variant>
        <vt:lpwstr>https://doi.org/10.1108/JEFAS-08-2018-0086</vt:lpwstr>
      </vt:variant>
      <vt:variant>
        <vt:lpwstr/>
      </vt:variant>
      <vt:variant>
        <vt:i4>4718712</vt:i4>
      </vt:variant>
      <vt:variant>
        <vt:i4>96</vt:i4>
      </vt:variant>
      <vt:variant>
        <vt:i4>0</vt:i4>
      </vt:variant>
      <vt:variant>
        <vt:i4>5</vt:i4>
      </vt:variant>
      <vt:variant>
        <vt:lpwstr>https://doi.org/10.1386/tmsd.16.3.249_1</vt:lpwstr>
      </vt:variant>
      <vt:variant>
        <vt:lpwstr/>
      </vt:variant>
      <vt:variant>
        <vt:i4>6094863</vt:i4>
      </vt:variant>
      <vt:variant>
        <vt:i4>93</vt:i4>
      </vt:variant>
      <vt:variant>
        <vt:i4>0</vt:i4>
      </vt:variant>
      <vt:variant>
        <vt:i4>5</vt:i4>
      </vt:variant>
      <vt:variant>
        <vt:lpwstr>https://doi.org/10.1016/j.bir.2018.04.003</vt:lpwstr>
      </vt:variant>
      <vt:variant>
        <vt:lpwstr/>
      </vt:variant>
      <vt:variant>
        <vt:i4>2031695</vt:i4>
      </vt:variant>
      <vt:variant>
        <vt:i4>90</vt:i4>
      </vt:variant>
      <vt:variant>
        <vt:i4>0</vt:i4>
      </vt:variant>
      <vt:variant>
        <vt:i4>5</vt:i4>
      </vt:variant>
      <vt:variant>
        <vt:lpwstr>https://doi.org/10.4102/sajems.v21i1.1994</vt:lpwstr>
      </vt:variant>
      <vt:variant>
        <vt:lpwstr/>
      </vt:variant>
      <vt:variant>
        <vt:i4>917585</vt:i4>
      </vt:variant>
      <vt:variant>
        <vt:i4>87</vt:i4>
      </vt:variant>
      <vt:variant>
        <vt:i4>0</vt:i4>
      </vt:variant>
      <vt:variant>
        <vt:i4>5</vt:i4>
      </vt:variant>
      <vt:variant>
        <vt:lpwstr>http://www.nova.edu/ssss/QR/QR19/morse17</vt:lpwstr>
      </vt:variant>
      <vt:variant>
        <vt:lpwstr/>
      </vt:variant>
      <vt:variant>
        <vt:i4>7864370</vt:i4>
      </vt:variant>
      <vt:variant>
        <vt:i4>84</vt:i4>
      </vt:variant>
      <vt:variant>
        <vt:i4>0</vt:i4>
      </vt:variant>
      <vt:variant>
        <vt:i4>5</vt:i4>
      </vt:variant>
      <vt:variant>
        <vt:lpwstr>https://doi.org/10.1177/1049732316649160ff</vt:lpwstr>
      </vt:variant>
      <vt:variant>
        <vt:lpwstr/>
      </vt:variant>
      <vt:variant>
        <vt:i4>3014779</vt:i4>
      </vt:variant>
      <vt:variant>
        <vt:i4>81</vt:i4>
      </vt:variant>
      <vt:variant>
        <vt:i4>0</vt:i4>
      </vt:variant>
      <vt:variant>
        <vt:i4>5</vt:i4>
      </vt:variant>
      <vt:variant>
        <vt:lpwstr>https://doi.org/10.1016/j.shpsa.2018.12.008</vt:lpwstr>
      </vt:variant>
      <vt:variant>
        <vt:lpwstr/>
      </vt:variant>
      <vt:variant>
        <vt:i4>7602211</vt:i4>
      </vt:variant>
      <vt:variant>
        <vt:i4>78</vt:i4>
      </vt:variant>
      <vt:variant>
        <vt:i4>0</vt:i4>
      </vt:variant>
      <vt:variant>
        <vt:i4>5</vt:i4>
      </vt:variant>
      <vt:variant>
        <vt:lpwstr>https://doi.org/10. 1016/j.jbusres.2019.03.055</vt:lpwstr>
      </vt:variant>
      <vt:variant>
        <vt:lpwstr/>
      </vt:variant>
      <vt:variant>
        <vt:i4>6029338</vt:i4>
      </vt:variant>
      <vt:variant>
        <vt:i4>75</vt:i4>
      </vt:variant>
      <vt:variant>
        <vt:i4>0</vt:i4>
      </vt:variant>
      <vt:variant>
        <vt:i4>5</vt:i4>
      </vt:variant>
      <vt:variant>
        <vt:lpwstr>https://doi.org/10.1016/j.jik.2018.10.001</vt:lpwstr>
      </vt:variant>
      <vt:variant>
        <vt:lpwstr/>
      </vt:variant>
      <vt:variant>
        <vt:i4>4653056</vt:i4>
      </vt:variant>
      <vt:variant>
        <vt:i4>72</vt:i4>
      </vt:variant>
      <vt:variant>
        <vt:i4>0</vt:i4>
      </vt:variant>
      <vt:variant>
        <vt:i4>5</vt:i4>
      </vt:variant>
      <vt:variant>
        <vt:lpwstr>https://doi/org/10.21002/seam.v13i1.10912</vt:lpwstr>
      </vt:variant>
      <vt:variant>
        <vt:lpwstr/>
      </vt:variant>
      <vt:variant>
        <vt:i4>458775</vt:i4>
      </vt:variant>
      <vt:variant>
        <vt:i4>69</vt:i4>
      </vt:variant>
      <vt:variant>
        <vt:i4>0</vt:i4>
      </vt:variant>
      <vt:variant>
        <vt:i4>5</vt:i4>
      </vt:variant>
      <vt:variant>
        <vt:lpwstr>https://doi.org/10.1007/s11187-016-9819-5</vt:lpwstr>
      </vt:variant>
      <vt:variant>
        <vt:lpwstr/>
      </vt:variant>
      <vt:variant>
        <vt:i4>5177417</vt:i4>
      </vt:variant>
      <vt:variant>
        <vt:i4>66</vt:i4>
      </vt:variant>
      <vt:variant>
        <vt:i4>0</vt:i4>
      </vt:variant>
      <vt:variant>
        <vt:i4>5</vt:i4>
      </vt:variant>
      <vt:variant>
        <vt:lpwstr>https://doi.org/10.1080/0965254X.2019.1609571</vt:lpwstr>
      </vt:variant>
      <vt:variant>
        <vt:lpwstr/>
      </vt:variant>
      <vt:variant>
        <vt:i4>6225945</vt:i4>
      </vt:variant>
      <vt:variant>
        <vt:i4>63</vt:i4>
      </vt:variant>
      <vt:variant>
        <vt:i4>0</vt:i4>
      </vt:variant>
      <vt:variant>
        <vt:i4>5</vt:i4>
      </vt:variant>
      <vt:variant>
        <vt:lpwstr>https://doi.org/10.1016/j.chb.2018.03.033</vt:lpwstr>
      </vt:variant>
      <vt:variant>
        <vt:lpwstr/>
      </vt:variant>
      <vt:variant>
        <vt:i4>6750260</vt:i4>
      </vt:variant>
      <vt:variant>
        <vt:i4>60</vt:i4>
      </vt:variant>
      <vt:variant>
        <vt:i4>0</vt:i4>
      </vt:variant>
      <vt:variant>
        <vt:i4>5</vt:i4>
      </vt:variant>
      <vt:variant>
        <vt:lpwstr>https://doi.org/10.1108/WJEMSD-05-2019-0032</vt:lpwstr>
      </vt:variant>
      <vt:variant>
        <vt:lpwstr/>
      </vt:variant>
      <vt:variant>
        <vt:i4>5308490</vt:i4>
      </vt:variant>
      <vt:variant>
        <vt:i4>57</vt:i4>
      </vt:variant>
      <vt:variant>
        <vt:i4>0</vt:i4>
      </vt:variant>
      <vt:variant>
        <vt:i4>5</vt:i4>
      </vt:variant>
      <vt:variant>
        <vt:lpwstr>https://doi.org/10.5465/amj.2011.0727</vt:lpwstr>
      </vt:variant>
      <vt:variant>
        <vt:lpwstr/>
      </vt:variant>
      <vt:variant>
        <vt:i4>327757</vt:i4>
      </vt:variant>
      <vt:variant>
        <vt:i4>54</vt:i4>
      </vt:variant>
      <vt:variant>
        <vt:i4>0</vt:i4>
      </vt:variant>
      <vt:variant>
        <vt:i4>5</vt:i4>
      </vt:variant>
      <vt:variant>
        <vt:lpwstr>https://doi.org/10.1146/annurev-polisci-092415-024158</vt:lpwstr>
      </vt:variant>
      <vt:variant>
        <vt:lpwstr/>
      </vt:variant>
      <vt:variant>
        <vt:i4>917585</vt:i4>
      </vt:variant>
      <vt:variant>
        <vt:i4>51</vt:i4>
      </vt:variant>
      <vt:variant>
        <vt:i4>0</vt:i4>
      </vt:variant>
      <vt:variant>
        <vt:i4>5</vt:i4>
      </vt:variant>
      <vt:variant>
        <vt:lpwstr>https://doi.org/10.5590/JOSC.2018.10.1.02</vt:lpwstr>
      </vt:variant>
      <vt:variant>
        <vt:lpwstr/>
      </vt:variant>
      <vt:variant>
        <vt:i4>6291506</vt:i4>
      </vt:variant>
      <vt:variant>
        <vt:i4>48</vt:i4>
      </vt:variant>
      <vt:variant>
        <vt:i4>0</vt:i4>
      </vt:variant>
      <vt:variant>
        <vt:i4>5</vt:i4>
      </vt:variant>
      <vt:variant>
        <vt:lpwstr>https://doi.org/10.1108/MD-07-2018-0825</vt:lpwstr>
      </vt:variant>
      <vt:variant>
        <vt:lpwstr/>
      </vt:variant>
      <vt:variant>
        <vt:i4>3473448</vt:i4>
      </vt:variant>
      <vt:variant>
        <vt:i4>45</vt:i4>
      </vt:variant>
      <vt:variant>
        <vt:i4>0</vt:i4>
      </vt:variant>
      <vt:variant>
        <vt:i4>5</vt:i4>
      </vt:variant>
      <vt:variant>
        <vt:lpwstr>https://doi.org/10.1590/1982-7849rac2019180314</vt:lpwstr>
      </vt:variant>
      <vt:variant>
        <vt:lpwstr/>
      </vt:variant>
      <vt:variant>
        <vt:i4>3080247</vt:i4>
      </vt:variant>
      <vt:variant>
        <vt:i4>42</vt:i4>
      </vt:variant>
      <vt:variant>
        <vt:i4>0</vt:i4>
      </vt:variant>
      <vt:variant>
        <vt:i4>5</vt:i4>
      </vt:variant>
      <vt:variant>
        <vt:lpwstr>https://doi.org/10.1108/IJEBR-01-2016-0016</vt:lpwstr>
      </vt:variant>
      <vt:variant>
        <vt:lpwstr/>
      </vt:variant>
      <vt:variant>
        <vt:i4>1376273</vt:i4>
      </vt:variant>
      <vt:variant>
        <vt:i4>39</vt:i4>
      </vt:variant>
      <vt:variant>
        <vt:i4>0</vt:i4>
      </vt:variant>
      <vt:variant>
        <vt:i4>5</vt:i4>
      </vt:variant>
      <vt:variant>
        <vt:lpwstr>http://doi.org/10.1111/jsbm.12402</vt:lpwstr>
      </vt:variant>
      <vt:variant>
        <vt:lpwstr/>
      </vt:variant>
      <vt:variant>
        <vt:i4>6881329</vt:i4>
      </vt:variant>
      <vt:variant>
        <vt:i4>36</vt:i4>
      </vt:variant>
      <vt:variant>
        <vt:i4>0</vt:i4>
      </vt:variant>
      <vt:variant>
        <vt:i4>5</vt:i4>
      </vt:variant>
      <vt:variant>
        <vt:lpwstr>https://doi.org/10.1108/BL-12-2019-0131</vt:lpwstr>
      </vt:variant>
      <vt:variant>
        <vt:lpwstr/>
      </vt:variant>
      <vt:variant>
        <vt:i4>2687102</vt:i4>
      </vt:variant>
      <vt:variant>
        <vt:i4>33</vt:i4>
      </vt:variant>
      <vt:variant>
        <vt:i4>0</vt:i4>
      </vt:variant>
      <vt:variant>
        <vt:i4>5</vt:i4>
      </vt:variant>
      <vt:variant>
        <vt:lpwstr>https://doi.org/10.1111/caim.12224</vt:lpwstr>
      </vt:variant>
      <vt:variant>
        <vt:lpwstr/>
      </vt:variant>
      <vt:variant>
        <vt:i4>2490428</vt:i4>
      </vt:variant>
      <vt:variant>
        <vt:i4>30</vt:i4>
      </vt:variant>
      <vt:variant>
        <vt:i4>0</vt:i4>
      </vt:variant>
      <vt:variant>
        <vt:i4>5</vt:i4>
      </vt:variant>
      <vt:variant>
        <vt:lpwstr>https://doi.org/10.1016/j.techfore.2018.03.013</vt:lpwstr>
      </vt:variant>
      <vt:variant>
        <vt:lpwstr/>
      </vt:variant>
      <vt:variant>
        <vt:i4>4980815</vt:i4>
      </vt:variant>
      <vt:variant>
        <vt:i4>27</vt:i4>
      </vt:variant>
      <vt:variant>
        <vt:i4>0</vt:i4>
      </vt:variant>
      <vt:variant>
        <vt:i4>5</vt:i4>
      </vt:variant>
      <vt:variant>
        <vt:lpwstr>https://doi.org/10.1108/BIJ-12-2018-0403</vt:lpwstr>
      </vt:variant>
      <vt:variant>
        <vt:lpwstr/>
      </vt:variant>
      <vt:variant>
        <vt:i4>1507417</vt:i4>
      </vt:variant>
      <vt:variant>
        <vt:i4>24</vt:i4>
      </vt:variant>
      <vt:variant>
        <vt:i4>0</vt:i4>
      </vt:variant>
      <vt:variant>
        <vt:i4>5</vt:i4>
      </vt:variant>
      <vt:variant>
        <vt:lpwstr>https://doi.org/10.1108/JABS-01-2019-0025</vt:lpwstr>
      </vt:variant>
      <vt:variant>
        <vt:lpwstr/>
      </vt:variant>
      <vt:variant>
        <vt:i4>4325382</vt:i4>
      </vt:variant>
      <vt:variant>
        <vt:i4>21</vt:i4>
      </vt:variant>
      <vt:variant>
        <vt:i4>0</vt:i4>
      </vt:variant>
      <vt:variant>
        <vt:i4>5</vt:i4>
      </vt:variant>
      <vt:variant>
        <vt:lpwstr>https://doi.org/10.1016/j.jbusres.2019.03.035</vt:lpwstr>
      </vt:variant>
      <vt:variant>
        <vt:lpwstr/>
      </vt:variant>
      <vt:variant>
        <vt:i4>1572891</vt:i4>
      </vt:variant>
      <vt:variant>
        <vt:i4>18</vt:i4>
      </vt:variant>
      <vt:variant>
        <vt:i4>0</vt:i4>
      </vt:variant>
      <vt:variant>
        <vt:i4>5</vt:i4>
      </vt:variant>
      <vt:variant>
        <vt:lpwstr>https://nsuworks.nova.edu/tqr</vt:lpwstr>
      </vt:variant>
      <vt:variant>
        <vt:lpwstr/>
      </vt:variant>
      <vt:variant>
        <vt:i4>983109</vt:i4>
      </vt:variant>
      <vt:variant>
        <vt:i4>15</vt:i4>
      </vt:variant>
      <vt:variant>
        <vt:i4>0</vt:i4>
      </vt:variant>
      <vt:variant>
        <vt:i4>5</vt:i4>
      </vt:variant>
      <vt:variant>
        <vt:lpwstr>https://doi.org/10.1080/13662716.2016.1216397</vt:lpwstr>
      </vt:variant>
      <vt:variant>
        <vt:lpwstr/>
      </vt:variant>
      <vt:variant>
        <vt:i4>2555965</vt:i4>
      </vt:variant>
      <vt:variant>
        <vt:i4>12</vt:i4>
      </vt:variant>
      <vt:variant>
        <vt:i4>0</vt:i4>
      </vt:variant>
      <vt:variant>
        <vt:i4>5</vt:i4>
      </vt:variant>
      <vt:variant>
        <vt:lpwstr>https://doi.org/10.1007/s11187-019-00163-8</vt:lpwstr>
      </vt:variant>
      <vt:variant>
        <vt:lpwstr/>
      </vt:variant>
      <vt:variant>
        <vt:i4>3866730</vt:i4>
      </vt:variant>
      <vt:variant>
        <vt:i4>9</vt:i4>
      </vt:variant>
      <vt:variant>
        <vt:i4>0</vt:i4>
      </vt:variant>
      <vt:variant>
        <vt:i4>5</vt:i4>
      </vt:variant>
      <vt:variant>
        <vt:lpwstr>http://dx.doi.org/10.1016/j.im.2015.12.005</vt:lpwstr>
      </vt:variant>
      <vt:variant>
        <vt:lpwstr/>
      </vt:variant>
      <vt:variant>
        <vt:i4>262232</vt:i4>
      </vt:variant>
      <vt:variant>
        <vt:i4>6</vt:i4>
      </vt:variant>
      <vt:variant>
        <vt:i4>0</vt:i4>
      </vt:variant>
      <vt:variant>
        <vt:i4>5</vt:i4>
      </vt:variant>
      <vt:variant>
        <vt:lpwstr>https://doi.org/10.5590/JOSC.2021.3.2.08</vt:lpwstr>
      </vt:variant>
      <vt:variant>
        <vt:lpwstr/>
      </vt:variant>
      <vt:variant>
        <vt:i4>131085</vt:i4>
      </vt:variant>
      <vt:variant>
        <vt:i4>3</vt:i4>
      </vt:variant>
      <vt:variant>
        <vt:i4>0</vt:i4>
      </vt:variant>
      <vt:variant>
        <vt:i4>5</vt:i4>
      </vt:variant>
      <vt:variant>
        <vt:lpwstr>mailto:a_ogunyemi@yahoo.com</vt:lpwstr>
      </vt:variant>
      <vt:variant>
        <vt:lpwstr/>
      </vt:variant>
      <vt:variant>
        <vt:i4>6094869</vt:i4>
      </vt:variant>
      <vt:variant>
        <vt:i4>0</vt:i4>
      </vt:variant>
      <vt:variant>
        <vt:i4>0</vt:i4>
      </vt:variant>
      <vt:variant>
        <vt:i4>5</vt:i4>
      </vt:variant>
      <vt:variant>
        <vt:lpwstr>https://orcid.org/0000-0002-4846-4731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dc:creator>
  <cp:keywords/>
  <dc:description/>
  <cp:lastModifiedBy>Laura McGowan</cp:lastModifiedBy>
  <cp:revision>2</cp:revision>
  <cp:lastPrinted>2019-01-29T18:08:00Z</cp:lastPrinted>
  <dcterms:created xsi:type="dcterms:W3CDTF">2021-10-31T17:56:00Z</dcterms:created>
  <dcterms:modified xsi:type="dcterms:W3CDTF">2021-10-31T17:56:00Z</dcterms:modified>
  <cp:category/>
</cp:coreProperties>
</file>